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D5" w:rsidRPr="00D37D09" w:rsidRDefault="000D79D5" w:rsidP="00D37D09">
      <w:pPr>
        <w:spacing w:line="360" w:lineRule="auto"/>
        <w:jc w:val="center"/>
        <w:rPr>
          <w:rFonts w:ascii="Times New Roman" w:hAnsi="Times New Roman" w:cs="Times New Roman"/>
          <w:b/>
          <w:sz w:val="28"/>
        </w:rPr>
      </w:pPr>
      <w:r w:rsidRPr="00C5454E">
        <w:rPr>
          <w:rFonts w:ascii="Times New Roman" w:hAnsi="Times New Roman" w:cs="Times New Roman"/>
          <w:b/>
          <w:sz w:val="28"/>
          <w:lang w:val="id-ID"/>
        </w:rPr>
        <w:t>ABSTR</w:t>
      </w:r>
      <w:r w:rsidR="00D37D09">
        <w:rPr>
          <w:rFonts w:ascii="Times New Roman" w:hAnsi="Times New Roman" w:cs="Times New Roman"/>
          <w:b/>
          <w:sz w:val="28"/>
          <w:lang w:val="id-ID"/>
        </w:rPr>
        <w:t>A</w:t>
      </w:r>
      <w:r w:rsidR="00D37D09">
        <w:rPr>
          <w:rFonts w:ascii="Times New Roman" w:hAnsi="Times New Roman" w:cs="Times New Roman"/>
          <w:b/>
          <w:sz w:val="28"/>
        </w:rPr>
        <w:t>CT</w:t>
      </w:r>
    </w:p>
    <w:p w:rsidR="000D79D5" w:rsidRPr="00D37D09" w:rsidRDefault="000D79D5" w:rsidP="000D79D5">
      <w:pPr>
        <w:spacing w:line="240" w:lineRule="auto"/>
        <w:ind w:left="1418" w:hanging="1418"/>
        <w:jc w:val="both"/>
        <w:rPr>
          <w:rFonts w:ascii="Times New Roman" w:hAnsi="Times New Roman" w:cs="Times New Roman"/>
          <w:sz w:val="24"/>
        </w:rPr>
      </w:pPr>
      <w:r>
        <w:rPr>
          <w:rFonts w:ascii="Times New Roman" w:hAnsi="Times New Roman" w:cs="Times New Roman"/>
          <w:b/>
          <w:sz w:val="24"/>
        </w:rPr>
        <w:t>Erfan Sadzali</w:t>
      </w:r>
      <w:r w:rsidRPr="00620069">
        <w:rPr>
          <w:rFonts w:ascii="Times New Roman" w:hAnsi="Times New Roman" w:cs="Times New Roman"/>
          <w:b/>
          <w:sz w:val="24"/>
          <w:lang w:val="id-ID"/>
        </w:rPr>
        <w:t>.</w:t>
      </w:r>
      <w:r>
        <w:rPr>
          <w:rFonts w:ascii="Times New Roman" w:hAnsi="Times New Roman" w:cs="Times New Roman"/>
          <w:sz w:val="24"/>
          <w:lang w:val="id-ID"/>
        </w:rPr>
        <w:t xml:space="preserve"> 201</w:t>
      </w:r>
      <w:r>
        <w:rPr>
          <w:rFonts w:ascii="Times New Roman" w:hAnsi="Times New Roman" w:cs="Times New Roman"/>
          <w:sz w:val="24"/>
        </w:rPr>
        <w:t>8</w:t>
      </w:r>
      <w:r w:rsidRPr="00620069">
        <w:rPr>
          <w:rFonts w:ascii="Times New Roman" w:hAnsi="Times New Roman" w:cs="Times New Roman"/>
          <w:sz w:val="24"/>
          <w:lang w:val="id-ID"/>
        </w:rPr>
        <w:t xml:space="preserve">. </w:t>
      </w:r>
      <w:r w:rsidR="0095032A">
        <w:rPr>
          <w:rFonts w:ascii="Times New Roman" w:hAnsi="Times New Roman" w:cs="Times New Roman"/>
        </w:rPr>
        <w:t>The effect of card game on student’s ability</w:t>
      </w:r>
      <w:r w:rsidRPr="00D37D09">
        <w:rPr>
          <w:rFonts w:ascii="Times New Roman" w:hAnsi="Times New Roman" w:cs="Times New Roman"/>
        </w:rPr>
        <w:t xml:space="preserve"> </w:t>
      </w:r>
      <w:r w:rsidR="0095032A">
        <w:rPr>
          <w:rFonts w:ascii="Times New Roman" w:hAnsi="Times New Roman" w:cs="Times New Roman"/>
        </w:rPr>
        <w:t xml:space="preserve">in speaking at ten grade </w:t>
      </w:r>
      <w:bookmarkStart w:id="0" w:name="_GoBack"/>
      <w:bookmarkEnd w:id="0"/>
      <w:r w:rsidRPr="00D37D09">
        <w:rPr>
          <w:rFonts w:ascii="Times New Roman" w:hAnsi="Times New Roman" w:cs="Times New Roman"/>
        </w:rPr>
        <w:t>of</w:t>
      </w:r>
      <w:r w:rsidRPr="00D37D09">
        <w:rPr>
          <w:rFonts w:ascii="Times New Roman" w:hAnsi="Times New Roman" w:cs="Times New Roman"/>
        </w:rPr>
        <w:t xml:space="preserve"> </w:t>
      </w:r>
      <w:r w:rsidRPr="00D37D09">
        <w:rPr>
          <w:rFonts w:ascii="Times New Roman" w:hAnsi="Times New Roman" w:cs="Times New Roman"/>
          <w:lang w:val="id-ID"/>
        </w:rPr>
        <w:t>MA Al Jaly Lombang Dajah</w:t>
      </w:r>
      <w:r w:rsidRPr="00D37D09">
        <w:rPr>
          <w:rFonts w:ascii="Times New Roman" w:hAnsi="Times New Roman" w:cs="Times New Roman"/>
        </w:rPr>
        <w:t xml:space="preserve"> blega bangkalan</w:t>
      </w:r>
      <w:r w:rsidRPr="00D37D09">
        <w:rPr>
          <w:rFonts w:ascii="Times New Roman" w:hAnsi="Times New Roman" w:cs="Times New Roman"/>
          <w:sz w:val="24"/>
          <w:lang w:val="id-ID"/>
        </w:rPr>
        <w:t xml:space="preserve">. </w:t>
      </w:r>
      <w:r w:rsidRPr="00D37D09">
        <w:rPr>
          <w:rFonts w:ascii="Times New Roman" w:hAnsi="Times New Roman" w:cs="Times New Roman"/>
          <w:sz w:val="24"/>
        </w:rPr>
        <w:t xml:space="preserve">Thesis, English Department, Graduate Program, STKIP PGRI Bangkalan. </w:t>
      </w:r>
    </w:p>
    <w:p w:rsidR="006A015A" w:rsidRPr="00D37D09" w:rsidRDefault="00211B5E" w:rsidP="00D37D09">
      <w:pPr>
        <w:shd w:val="clear" w:color="auto" w:fill="FFFFFF" w:themeFill="background1"/>
        <w:spacing w:after="0" w:line="360" w:lineRule="auto"/>
        <w:ind w:left="1418" w:hanging="1418"/>
        <w:jc w:val="both"/>
        <w:rPr>
          <w:rFonts w:ascii="TimesNewRoman" w:hAnsi="TimesNewRoman" w:cs="TimesNewRoman"/>
          <w:b/>
          <w:i/>
          <w:sz w:val="24"/>
          <w:szCs w:val="24"/>
        </w:rPr>
      </w:pPr>
      <w:r>
        <w:rPr>
          <w:rFonts w:ascii="Times New Roman" w:hAnsi="Times New Roman" w:cs="Times New Roman"/>
          <w:b/>
          <w:sz w:val="24"/>
        </w:rPr>
        <w:t>key word</w:t>
      </w:r>
      <w:r w:rsidR="00D37D09">
        <w:rPr>
          <w:rFonts w:ascii="Times New Roman" w:hAnsi="Times New Roman" w:cs="Times New Roman"/>
          <w:b/>
          <w:sz w:val="24"/>
        </w:rPr>
        <w:t xml:space="preserve"> :</w:t>
      </w:r>
      <w:r w:rsidR="00D37D09">
        <w:rPr>
          <w:rFonts w:ascii="Times New Roman" w:hAnsi="Times New Roman" w:cs="Times New Roman"/>
          <w:b/>
          <w:sz w:val="24"/>
        </w:rPr>
        <w:tab/>
      </w:r>
      <w:r w:rsidR="006A015A" w:rsidRPr="00D37D09">
        <w:rPr>
          <w:rFonts w:ascii="Times New Roman" w:eastAsia="Times New Roman" w:hAnsi="Times New Roman" w:cs="Times New Roman"/>
          <w:b/>
          <w:i/>
          <w:sz w:val="24"/>
          <w:szCs w:val="24"/>
        </w:rPr>
        <w:t>Teaching speaking</w:t>
      </w:r>
      <w:r w:rsidR="006A015A" w:rsidRPr="00D37D09">
        <w:rPr>
          <w:rFonts w:ascii="Times New Roman" w:eastAsia="Times New Roman" w:hAnsi="Times New Roman" w:cs="Times New Roman"/>
          <w:b/>
          <w:i/>
          <w:sz w:val="24"/>
          <w:szCs w:val="24"/>
        </w:rPr>
        <w:t>,</w:t>
      </w:r>
      <w:r w:rsidRPr="00D37D09">
        <w:rPr>
          <w:rFonts w:ascii="Times New Roman" w:eastAsia="Times New Roman" w:hAnsi="Times New Roman" w:cs="Times New Roman"/>
          <w:b/>
          <w:i/>
          <w:sz w:val="24"/>
          <w:szCs w:val="24"/>
        </w:rPr>
        <w:t xml:space="preserve"> </w:t>
      </w:r>
      <w:r w:rsidR="006A015A" w:rsidRPr="00D37D09">
        <w:rPr>
          <w:rFonts w:ascii="Times New Roman" w:hAnsi="Times New Roman" w:cs="Times New Roman"/>
          <w:b/>
          <w:i/>
          <w:sz w:val="24"/>
          <w:szCs w:val="24"/>
        </w:rPr>
        <w:t>Game in Language Learning</w:t>
      </w:r>
      <w:r w:rsidR="006A015A" w:rsidRPr="00D37D09">
        <w:rPr>
          <w:rFonts w:ascii="Times New Roman" w:hAnsi="Times New Roman" w:cs="Times New Roman"/>
          <w:b/>
          <w:i/>
          <w:sz w:val="24"/>
          <w:szCs w:val="24"/>
        </w:rPr>
        <w:t>,</w:t>
      </w:r>
      <w:r w:rsidR="006A015A" w:rsidRPr="00D37D09">
        <w:rPr>
          <w:rFonts w:ascii="Times New Roman" w:hAnsi="Times New Roman" w:cs="Times New Roman"/>
          <w:b/>
          <w:sz w:val="24"/>
          <w:szCs w:val="24"/>
          <w:lang w:val="id-ID"/>
        </w:rPr>
        <w:t xml:space="preserve"> </w:t>
      </w:r>
      <w:r w:rsidR="006A015A" w:rsidRPr="00D37D09">
        <w:rPr>
          <w:rFonts w:ascii="Times New Roman" w:hAnsi="Times New Roman" w:cs="Times New Roman"/>
          <w:b/>
          <w:i/>
          <w:sz w:val="24"/>
          <w:szCs w:val="24"/>
          <w:lang w:val="id-ID"/>
        </w:rPr>
        <w:t>Card Game</w:t>
      </w:r>
      <w:r w:rsidR="006A015A" w:rsidRPr="00D37D09">
        <w:rPr>
          <w:rFonts w:ascii="Times New Roman" w:hAnsi="Times New Roman" w:cs="Times New Roman"/>
          <w:b/>
          <w:i/>
          <w:sz w:val="24"/>
          <w:szCs w:val="24"/>
        </w:rPr>
        <w:t xml:space="preserve">, </w:t>
      </w:r>
      <w:r w:rsidRPr="00D37D09">
        <w:rPr>
          <w:rFonts w:ascii="Times New Roman" w:hAnsi="Times New Roman" w:cs="Times New Roman"/>
          <w:b/>
          <w:i/>
          <w:sz w:val="24"/>
          <w:szCs w:val="24"/>
        </w:rPr>
        <w:t xml:space="preserve">      </w:t>
      </w:r>
      <w:r w:rsidR="006A015A" w:rsidRPr="00D37D09">
        <w:rPr>
          <w:rFonts w:ascii="TimesNewRoman" w:hAnsi="TimesNewRoman" w:cs="TimesNewRoman"/>
          <w:b/>
          <w:i/>
          <w:sz w:val="24"/>
          <w:szCs w:val="24"/>
        </w:rPr>
        <w:t>Procedures</w:t>
      </w:r>
      <w:r w:rsidR="006A015A" w:rsidRPr="00D37D09">
        <w:rPr>
          <w:rFonts w:ascii="TimesNewRoman" w:hAnsi="TimesNewRoman" w:cs="TimesNewRoman"/>
          <w:b/>
          <w:i/>
          <w:sz w:val="24"/>
          <w:szCs w:val="24"/>
          <w:lang w:val="id-ID"/>
        </w:rPr>
        <w:t xml:space="preserve"> of Game</w:t>
      </w:r>
      <w:r w:rsidR="006A015A" w:rsidRPr="00D37D09">
        <w:rPr>
          <w:rFonts w:ascii="TimesNewRoman" w:hAnsi="TimesNewRoman" w:cs="TimesNewRoman"/>
          <w:b/>
          <w:i/>
          <w:sz w:val="24"/>
          <w:szCs w:val="24"/>
        </w:rPr>
        <w:t>,</w:t>
      </w:r>
    </w:p>
    <w:p w:rsidR="00211B5E" w:rsidRDefault="00211B5E" w:rsidP="00D37D09">
      <w:pPr>
        <w:pStyle w:val="ListParagraph"/>
        <w:shd w:val="clear" w:color="auto" w:fill="FFFFFF" w:themeFill="background1"/>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According to </w:t>
      </w:r>
      <w:sdt>
        <w:sdtPr>
          <w:rPr>
            <w:rFonts w:ascii="Times New Roman" w:hAnsi="Times New Roman" w:cs="Times New Roman"/>
            <w:sz w:val="24"/>
            <w:szCs w:val="24"/>
            <w:lang w:val="id-ID"/>
          </w:rPr>
          <w:id w:val="-2012363400"/>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Kha101 \l 1057 </w:instrText>
          </w:r>
          <w:r>
            <w:rPr>
              <w:rFonts w:ascii="Times New Roman" w:hAnsi="Times New Roman" w:cs="Times New Roman"/>
              <w:sz w:val="24"/>
              <w:szCs w:val="24"/>
              <w:lang w:val="id-ID"/>
            </w:rPr>
            <w:fldChar w:fldCharType="separate"/>
          </w:r>
          <w:r w:rsidRPr="00C51361">
            <w:rPr>
              <w:rFonts w:ascii="Times New Roman" w:hAnsi="Times New Roman" w:cs="Times New Roman"/>
              <w:noProof/>
              <w:sz w:val="24"/>
              <w:szCs w:val="24"/>
              <w:lang w:val="id-ID"/>
            </w:rPr>
            <w:t>(Khamkhien, 2010)</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w:t>
      </w:r>
      <w:r w:rsidRPr="001B4478">
        <w:rPr>
          <w:rFonts w:ascii="Times New Roman" w:hAnsi="Times New Roman" w:cs="Times New Roman"/>
          <w:sz w:val="24"/>
          <w:szCs w:val="24"/>
        </w:rPr>
        <w:t xml:space="preserve">defines that speaking is a language skill that </w:t>
      </w:r>
      <w:r w:rsidRPr="001C64A2">
        <w:rPr>
          <w:rFonts w:ascii="Times New Roman" w:hAnsi="Times New Roman" w:cs="Times New Roman"/>
          <w:noProof/>
          <w:sz w:val="24"/>
          <w:szCs w:val="24"/>
        </w:rPr>
        <w:t>is developed</w:t>
      </w:r>
      <w:r w:rsidRPr="001B4478">
        <w:rPr>
          <w:rFonts w:ascii="Times New Roman" w:hAnsi="Times New Roman" w:cs="Times New Roman"/>
          <w:sz w:val="24"/>
          <w:szCs w:val="24"/>
        </w:rPr>
        <w:t xml:space="preserve"> in child life, which is preceded by listening skill, and at that period speaking skill is learned. It means that speaking is the basic language. The process of speaking</w:t>
      </w:r>
      <w:r w:rsidRPr="001B4478">
        <w:rPr>
          <w:rFonts w:ascii="Times New Roman" w:eastAsia="Times New Roman" w:hAnsi="Times New Roman" w:cs="Times New Roman"/>
          <w:spacing w:val="15"/>
          <w:sz w:val="24"/>
          <w:szCs w:val="24"/>
          <w:bdr w:val="none" w:sz="0" w:space="0" w:color="auto" w:frame="1"/>
        </w:rPr>
        <w:t xml:space="preserve"> </w:t>
      </w:r>
      <w:r w:rsidRPr="001B4478">
        <w:rPr>
          <w:rFonts w:ascii="Times New Roman" w:hAnsi="Times New Roman" w:cs="Times New Roman"/>
          <w:sz w:val="24"/>
          <w:szCs w:val="24"/>
        </w:rPr>
        <w:t xml:space="preserve">skill has happened or preceded by listening skill. Increasing listening skill is very beneficial for speaking ability. The goal of teaching speaking skills is to communicate </w:t>
      </w:r>
      <w:r w:rsidRPr="001C64A2">
        <w:rPr>
          <w:rFonts w:ascii="Times New Roman" w:hAnsi="Times New Roman" w:cs="Times New Roman"/>
          <w:noProof/>
          <w:sz w:val="24"/>
          <w:szCs w:val="24"/>
        </w:rPr>
        <w:t>efficiency</w:t>
      </w:r>
      <w:r w:rsidRPr="001B4478">
        <w:rPr>
          <w:rFonts w:ascii="Times New Roman" w:hAnsi="Times New Roman" w:cs="Times New Roman"/>
          <w:sz w:val="24"/>
          <w:szCs w:val="24"/>
          <w:lang w:val="id-ID"/>
        </w:rPr>
        <w:t>.</w:t>
      </w:r>
    </w:p>
    <w:p w:rsidR="00211B5E" w:rsidRDefault="00211B5E" w:rsidP="00D37D09">
      <w:pPr>
        <w:pStyle w:val="ListParagraph"/>
        <w:spacing w:before="240" w:after="0" w:line="240" w:lineRule="auto"/>
        <w:ind w:left="851" w:firstLine="567"/>
        <w:jc w:val="both"/>
        <w:rPr>
          <w:rFonts w:ascii="Times New Roman" w:hAnsi="Times New Roman" w:cs="Times New Roman"/>
          <w:noProof/>
          <w:sz w:val="24"/>
          <w:szCs w:val="24"/>
        </w:rPr>
      </w:pPr>
      <w:r w:rsidRPr="001B4478">
        <w:rPr>
          <w:rFonts w:ascii="Times New Roman" w:hAnsi="Times New Roman" w:cs="Times New Roman"/>
          <w:sz w:val="24"/>
          <w:szCs w:val="24"/>
        </w:rPr>
        <w:t>Game almost can find in all skills in English subjects like Reading, Writing, Listening, and Speaking</w:t>
      </w:r>
      <w:r w:rsidR="00D37D09">
        <w:rPr>
          <w:rFonts w:ascii="Times New Roman" w:hAnsi="Times New Roman" w:cs="Times New Roman"/>
          <w:sz w:val="24"/>
          <w:szCs w:val="24"/>
        </w:rPr>
        <w:t xml:space="preserve">. </w:t>
      </w:r>
      <w:r w:rsidRPr="001B4478">
        <w:rPr>
          <w:rFonts w:ascii="Times New Roman" w:hAnsi="Times New Roman" w:cs="Times New Roman"/>
          <w:sz w:val="24"/>
          <w:szCs w:val="24"/>
        </w:rPr>
        <w:t xml:space="preserve">Teacher should make the effective game. Game can also enrich a context, add vividness, and reduce boredom. The teacher should create the appropriate game in order to improve students’ speaking ability </w:t>
      </w:r>
      <w:r w:rsidRPr="001B4478">
        <w:rPr>
          <w:rFonts w:ascii="Times New Roman" w:hAnsi="Times New Roman" w:cs="Times New Roman"/>
          <w:noProof/>
          <w:sz w:val="24"/>
          <w:szCs w:val="24"/>
        </w:rPr>
        <w:t xml:space="preserve">(Agustia &amp; Amri, 2013: 226). It’s not only to improve </w:t>
      </w:r>
      <w:r w:rsidRPr="004F5762">
        <w:rPr>
          <w:rFonts w:ascii="Times New Roman" w:hAnsi="Times New Roman" w:cs="Times New Roman"/>
          <w:noProof/>
          <w:sz w:val="24"/>
          <w:szCs w:val="24"/>
        </w:rPr>
        <w:t>students’s</w:t>
      </w:r>
      <w:r w:rsidRPr="001B4478">
        <w:rPr>
          <w:rFonts w:ascii="Times New Roman" w:hAnsi="Times New Roman" w:cs="Times New Roman"/>
          <w:noProof/>
          <w:sz w:val="24"/>
          <w:szCs w:val="24"/>
        </w:rPr>
        <w:t xml:space="preserve"> speaking ability but also to motivate students in stu</w:t>
      </w:r>
      <w:r>
        <w:rPr>
          <w:rFonts w:ascii="Times New Roman" w:hAnsi="Times New Roman" w:cs="Times New Roman"/>
          <w:noProof/>
          <w:sz w:val="24"/>
          <w:szCs w:val="24"/>
        </w:rPr>
        <w:t xml:space="preserve">dying English. </w:t>
      </w:r>
      <w:r>
        <w:rPr>
          <w:rFonts w:ascii="Times New Roman" w:hAnsi="Times New Roman" w:cs="Times New Roman"/>
          <w:noProof/>
          <w:sz w:val="24"/>
          <w:szCs w:val="24"/>
          <w:lang w:val="id-ID"/>
        </w:rPr>
        <w:t>(</w:t>
      </w:r>
      <w:r>
        <w:rPr>
          <w:rFonts w:ascii="Times New Roman" w:hAnsi="Times New Roman" w:cs="Times New Roman"/>
          <w:noProof/>
          <w:sz w:val="24"/>
          <w:szCs w:val="24"/>
        </w:rPr>
        <w:t xml:space="preserve">Ramadani &amp; Saun </w:t>
      </w:r>
      <w:r w:rsidRPr="001B4478">
        <w:rPr>
          <w:rFonts w:ascii="Times New Roman" w:hAnsi="Times New Roman" w:cs="Times New Roman"/>
          <w:noProof/>
          <w:sz w:val="24"/>
          <w:szCs w:val="24"/>
        </w:rPr>
        <w:t xml:space="preserve">2013: 382) state game can also give the </w:t>
      </w:r>
      <w:r w:rsidRPr="004F5762">
        <w:rPr>
          <w:rFonts w:ascii="Times New Roman" w:hAnsi="Times New Roman" w:cs="Times New Roman"/>
          <w:noProof/>
          <w:sz w:val="24"/>
          <w:szCs w:val="24"/>
        </w:rPr>
        <w:t>possitive</w:t>
      </w:r>
      <w:r w:rsidRPr="001B4478">
        <w:rPr>
          <w:rFonts w:ascii="Times New Roman" w:hAnsi="Times New Roman" w:cs="Times New Roman"/>
          <w:noProof/>
          <w:sz w:val="24"/>
          <w:szCs w:val="24"/>
        </w:rPr>
        <w:t xml:space="preserve"> effect on students’ interest and motivation in studying English as well as to increase their speaking ability.</w:t>
      </w:r>
    </w:p>
    <w:p w:rsidR="00D37D09" w:rsidRDefault="00D37D09" w:rsidP="00D37D09">
      <w:pPr>
        <w:pStyle w:val="ListParagraph"/>
        <w:spacing w:before="240" w:after="0" w:line="240" w:lineRule="auto"/>
        <w:ind w:left="851" w:firstLine="567"/>
        <w:jc w:val="both"/>
        <w:rPr>
          <w:rFonts w:ascii="Times New Roman" w:hAnsi="Times New Roman" w:cs="Times New Roman"/>
          <w:noProof/>
          <w:sz w:val="24"/>
          <w:szCs w:val="24"/>
        </w:rPr>
      </w:pPr>
      <w:r w:rsidRPr="004F5762">
        <w:rPr>
          <w:rFonts w:ascii="Times New Roman" w:hAnsi="Times New Roman" w:cs="Times New Roman"/>
          <w:noProof/>
          <w:sz w:val="24"/>
          <w:szCs w:val="24"/>
          <w:lang w:val="id-ID"/>
        </w:rPr>
        <w:t>Card</w:t>
      </w:r>
      <w:r w:rsidRPr="00C60616">
        <w:rPr>
          <w:rFonts w:ascii="Times New Roman" w:hAnsi="Times New Roman" w:cs="Times New Roman"/>
          <w:sz w:val="24"/>
          <w:szCs w:val="24"/>
          <w:lang w:val="id-ID"/>
        </w:rPr>
        <w:t xml:space="preserve"> game is one of </w:t>
      </w:r>
      <w:r w:rsidRPr="004F5762">
        <w:rPr>
          <w:rFonts w:ascii="Times New Roman" w:hAnsi="Times New Roman" w:cs="Times New Roman"/>
          <w:noProof/>
          <w:sz w:val="24"/>
          <w:szCs w:val="24"/>
          <w:lang w:val="id-ID"/>
        </w:rPr>
        <w:t>method</w:t>
      </w:r>
      <w:r w:rsidRPr="00C60616">
        <w:rPr>
          <w:rFonts w:ascii="Times New Roman" w:hAnsi="Times New Roman" w:cs="Times New Roman"/>
          <w:sz w:val="24"/>
          <w:szCs w:val="24"/>
          <w:lang w:val="id-ID"/>
        </w:rPr>
        <w:t xml:space="preserve"> which can </w:t>
      </w:r>
      <w:r w:rsidRPr="004F5762">
        <w:rPr>
          <w:rFonts w:ascii="Times New Roman" w:hAnsi="Times New Roman" w:cs="Times New Roman"/>
          <w:noProof/>
          <w:sz w:val="24"/>
          <w:szCs w:val="24"/>
          <w:lang w:val="id-ID"/>
        </w:rPr>
        <w:t>be used</w:t>
      </w:r>
      <w:r w:rsidRPr="00C60616">
        <w:rPr>
          <w:rFonts w:ascii="Times New Roman" w:hAnsi="Times New Roman" w:cs="Times New Roman"/>
          <w:sz w:val="24"/>
          <w:szCs w:val="24"/>
          <w:lang w:val="id-ID"/>
        </w:rPr>
        <w:t xml:space="preserve"> by </w:t>
      </w:r>
      <w:r w:rsidRPr="004F5762">
        <w:rPr>
          <w:rFonts w:ascii="Times New Roman" w:hAnsi="Times New Roman" w:cs="Times New Roman"/>
          <w:noProof/>
          <w:sz w:val="24"/>
          <w:szCs w:val="24"/>
          <w:lang w:val="id-ID"/>
        </w:rPr>
        <w:t>teacher</w:t>
      </w:r>
      <w:r w:rsidRPr="00C60616">
        <w:rPr>
          <w:rFonts w:ascii="Times New Roman" w:hAnsi="Times New Roman" w:cs="Times New Roman"/>
          <w:sz w:val="24"/>
          <w:szCs w:val="24"/>
          <w:lang w:val="id-ID"/>
        </w:rPr>
        <w:t xml:space="preserve"> to interest student’s ability as teaching and learning process in the cl</w:t>
      </w:r>
      <w:r>
        <w:rPr>
          <w:rFonts w:ascii="Times New Roman" w:hAnsi="Times New Roman" w:cs="Times New Roman"/>
          <w:sz w:val="24"/>
          <w:szCs w:val="24"/>
          <w:lang w:val="id-ID"/>
        </w:rPr>
        <w:t xml:space="preserve">ass. </w:t>
      </w:r>
      <w:r w:rsidRPr="00203C85">
        <w:rPr>
          <w:rFonts w:ascii="Times New Roman" w:hAnsi="Times New Roman" w:cs="Times New Roman"/>
          <w:noProof/>
          <w:sz w:val="24"/>
          <w:szCs w:val="24"/>
        </w:rPr>
        <w:t>Game can help students in the class to increase their skill.</w:t>
      </w:r>
      <w:r w:rsidRPr="00203C85">
        <w:rPr>
          <w:rFonts w:ascii="Times New Roman" w:hAnsi="Times New Roman" w:cs="Times New Roman"/>
          <w:noProof/>
          <w:sz w:val="24"/>
          <w:szCs w:val="24"/>
          <w:lang w:val="id-ID"/>
        </w:rPr>
        <w:t xml:space="preserve"> </w:t>
      </w:r>
      <w:r w:rsidRPr="00203C85">
        <w:rPr>
          <w:rFonts w:ascii="Times New Roman" w:hAnsi="Times New Roman" w:cs="Times New Roman"/>
          <w:noProof/>
          <w:sz w:val="24"/>
          <w:szCs w:val="24"/>
        </w:rPr>
        <w:t>Some of teachers know that games have some possitive effect</w:t>
      </w:r>
      <w:r>
        <w:rPr>
          <w:rFonts w:ascii="Times New Roman" w:hAnsi="Times New Roman" w:cs="Times New Roman"/>
          <w:noProof/>
          <w:sz w:val="24"/>
          <w:szCs w:val="24"/>
        </w:rPr>
        <w:t>s</w:t>
      </w:r>
      <w:r w:rsidRPr="00203C85">
        <w:rPr>
          <w:rFonts w:ascii="Times New Roman" w:hAnsi="Times New Roman" w:cs="Times New Roman"/>
          <w:noProof/>
          <w:sz w:val="24"/>
          <w:szCs w:val="24"/>
        </w:rPr>
        <w:t xml:space="preserve"> to be used as a tool learning in the class but they do not use it</w:t>
      </w:r>
      <w:r>
        <w:rPr>
          <w:rFonts w:ascii="Times New Roman" w:hAnsi="Times New Roman" w:cs="Times New Roman"/>
          <w:noProof/>
          <w:sz w:val="24"/>
          <w:szCs w:val="24"/>
        </w:rPr>
        <w:t>.</w:t>
      </w:r>
    </w:p>
    <w:p w:rsidR="00D37D09" w:rsidRDefault="00D37D09" w:rsidP="00D37D09">
      <w:pPr>
        <w:pStyle w:val="ListParagraph"/>
        <w:spacing w:line="240" w:lineRule="auto"/>
        <w:ind w:left="786" w:firstLine="915"/>
        <w:jc w:val="both"/>
        <w:rPr>
          <w:rFonts w:ascii="TimesNewRoman" w:hAnsi="TimesNewRoman" w:cs="TimesNewRoman"/>
          <w:sz w:val="24"/>
          <w:szCs w:val="24"/>
          <w:lang w:val="id-ID"/>
        </w:rPr>
      </w:pPr>
      <w:r w:rsidRPr="00B77247">
        <w:rPr>
          <w:rFonts w:ascii="TimesNewRoman" w:hAnsi="TimesNewRoman" w:cs="TimesNewRoman"/>
          <w:sz w:val="24"/>
          <w:szCs w:val="24"/>
          <w:lang w:val="id-ID"/>
        </w:rPr>
        <w:t>The teacher gives intruction to the students to make five group from twenty student.one group consists of four student.the teacher has prepared a card to be given to the student in the group.in one group student gets one card then,in each of group preparing thet will be discussed in front of class depend on the card which is got.the teacher gives time to delegtion of group to explain that consists of the card in</w:t>
      </w:r>
      <w:r>
        <w:rPr>
          <w:rFonts w:ascii="TimesNewRoman" w:hAnsi="TimesNewRoman" w:cs="TimesNewRoman"/>
          <w:sz w:val="24"/>
          <w:szCs w:val="24"/>
          <w:lang w:val="id-ID"/>
        </w:rPr>
        <w:t>.</w:t>
      </w:r>
    </w:p>
    <w:p w:rsidR="00D37D09" w:rsidRPr="001B4478" w:rsidRDefault="00D37D09" w:rsidP="00D37D09">
      <w:pPr>
        <w:pStyle w:val="ListParagraph"/>
        <w:spacing w:before="240" w:after="0" w:line="240" w:lineRule="auto"/>
        <w:ind w:left="851" w:firstLine="567"/>
        <w:jc w:val="both"/>
        <w:rPr>
          <w:rFonts w:ascii="Times New Roman" w:hAnsi="Times New Roman" w:cs="Times New Roman"/>
          <w:noProof/>
          <w:sz w:val="24"/>
          <w:szCs w:val="24"/>
        </w:rPr>
      </w:pPr>
    </w:p>
    <w:p w:rsidR="00211B5E" w:rsidRDefault="00211B5E" w:rsidP="00211B5E">
      <w:pPr>
        <w:shd w:val="clear" w:color="auto" w:fill="FFFFFF" w:themeFill="background1"/>
        <w:spacing w:after="0" w:line="360" w:lineRule="auto"/>
        <w:ind w:left="1701" w:hanging="1701"/>
        <w:jc w:val="both"/>
        <w:rPr>
          <w:rFonts w:ascii="TimesNewRoman" w:hAnsi="TimesNewRoman" w:cs="TimesNewRoman"/>
          <w:i/>
          <w:sz w:val="24"/>
          <w:szCs w:val="24"/>
        </w:rPr>
      </w:pPr>
    </w:p>
    <w:p w:rsidR="00211B5E" w:rsidRPr="00211B5E" w:rsidRDefault="00211B5E" w:rsidP="00211B5E">
      <w:pPr>
        <w:shd w:val="clear" w:color="auto" w:fill="FFFFFF" w:themeFill="background1"/>
        <w:spacing w:after="0" w:line="360" w:lineRule="auto"/>
        <w:ind w:left="1701" w:hanging="1701"/>
        <w:jc w:val="both"/>
        <w:rPr>
          <w:rFonts w:ascii="Times New Roman" w:eastAsia="Times New Roman" w:hAnsi="Times New Roman" w:cs="Times New Roman"/>
          <w:sz w:val="24"/>
          <w:szCs w:val="24"/>
        </w:rPr>
      </w:pPr>
    </w:p>
    <w:p w:rsidR="006A015A" w:rsidRDefault="006A015A" w:rsidP="006A015A">
      <w:pPr>
        <w:pStyle w:val="ListParagraph"/>
        <w:spacing w:line="480" w:lineRule="auto"/>
        <w:ind w:left="786"/>
        <w:jc w:val="both"/>
        <w:rPr>
          <w:rFonts w:ascii="Times New Roman" w:hAnsi="Times New Roman" w:cs="Times New Roman"/>
          <w:b/>
          <w:sz w:val="24"/>
          <w:szCs w:val="24"/>
          <w:lang w:val="id-ID"/>
        </w:rPr>
      </w:pPr>
    </w:p>
    <w:p w:rsidR="000D79D5" w:rsidRPr="00906176" w:rsidRDefault="000D79D5" w:rsidP="00D37D09">
      <w:pPr>
        <w:spacing w:line="240" w:lineRule="auto"/>
        <w:jc w:val="both"/>
        <w:rPr>
          <w:rFonts w:ascii="Times New Roman" w:hAnsi="Times New Roman" w:cs="Times New Roman"/>
          <w:sz w:val="24"/>
        </w:rPr>
      </w:pPr>
    </w:p>
    <w:sectPr w:rsidR="000D79D5" w:rsidRPr="00906176" w:rsidSect="00C5454E">
      <w:footerReference w:type="default" r:id="rId9"/>
      <w:pgSz w:w="11907" w:h="16840" w:code="9"/>
      <w:pgMar w:top="2268" w:right="1701" w:bottom="1701" w:left="2268" w:header="720" w:footer="720" w:gutter="0"/>
      <w:pgNumType w:fmt="upp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A9" w:rsidRDefault="007619A9" w:rsidP="0095032A">
      <w:pPr>
        <w:spacing w:after="0" w:line="240" w:lineRule="auto"/>
      </w:pPr>
      <w:r>
        <w:separator/>
      </w:r>
    </w:p>
  </w:endnote>
  <w:endnote w:type="continuationSeparator" w:id="0">
    <w:p w:rsidR="007619A9" w:rsidRDefault="007619A9" w:rsidP="009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37228"/>
      <w:docPartObj>
        <w:docPartGallery w:val="Page Numbers (Bottom of Page)"/>
        <w:docPartUnique/>
      </w:docPartObj>
    </w:sdtPr>
    <w:sdtEndPr>
      <w:rPr>
        <w:noProof/>
      </w:rPr>
    </w:sdtEndPr>
    <w:sdtContent>
      <w:p w:rsidR="00807EA2" w:rsidRDefault="007619A9">
        <w:pPr>
          <w:pStyle w:val="Footer"/>
          <w:jc w:val="center"/>
        </w:pPr>
        <w:r>
          <w:fldChar w:fldCharType="begin"/>
        </w:r>
        <w:r>
          <w:instrText xml:space="preserve"> PAGE   \* MERGEFORMAT </w:instrText>
        </w:r>
        <w:r>
          <w:fldChar w:fldCharType="separate"/>
        </w:r>
        <w:r w:rsidR="0095032A">
          <w:rPr>
            <w:noProof/>
          </w:rPr>
          <w:t>V</w:t>
        </w:r>
        <w:r>
          <w:rPr>
            <w:noProof/>
          </w:rPr>
          <w:fldChar w:fldCharType="end"/>
        </w:r>
      </w:p>
    </w:sdtContent>
  </w:sdt>
  <w:p w:rsidR="00807EA2" w:rsidRDefault="0076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A9" w:rsidRDefault="007619A9" w:rsidP="0095032A">
      <w:pPr>
        <w:spacing w:after="0" w:line="240" w:lineRule="auto"/>
      </w:pPr>
      <w:r>
        <w:separator/>
      </w:r>
    </w:p>
  </w:footnote>
  <w:footnote w:type="continuationSeparator" w:id="0">
    <w:p w:rsidR="007619A9" w:rsidRDefault="007619A9" w:rsidP="00950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6F36"/>
    <w:multiLevelType w:val="hybridMultilevel"/>
    <w:tmpl w:val="7500F40E"/>
    <w:lvl w:ilvl="0" w:tplc="ACF6E5E8">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65816"/>
    <w:multiLevelType w:val="hybridMultilevel"/>
    <w:tmpl w:val="267CBAB4"/>
    <w:lvl w:ilvl="0" w:tplc="D3E8099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E563AA5"/>
    <w:multiLevelType w:val="hybridMultilevel"/>
    <w:tmpl w:val="CA42E990"/>
    <w:lvl w:ilvl="0" w:tplc="F32475F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D5"/>
    <w:rsid w:val="000D79D5"/>
    <w:rsid w:val="00211B5E"/>
    <w:rsid w:val="006A015A"/>
    <w:rsid w:val="007619A9"/>
    <w:rsid w:val="0095032A"/>
    <w:rsid w:val="00B058C9"/>
    <w:rsid w:val="00D3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9D5"/>
  </w:style>
  <w:style w:type="paragraph" w:styleId="ListParagraph">
    <w:name w:val="List Paragraph"/>
    <w:aliases w:val="Body of text,List Paragraph1,Body of text+1,Body of text+2,Body of text+3,List Paragraph11"/>
    <w:basedOn w:val="Normal"/>
    <w:link w:val="ListParagraphChar"/>
    <w:uiPriority w:val="34"/>
    <w:qFormat/>
    <w:rsid w:val="006A015A"/>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6A015A"/>
  </w:style>
  <w:style w:type="paragraph" w:styleId="BalloonText">
    <w:name w:val="Balloon Text"/>
    <w:basedOn w:val="Normal"/>
    <w:link w:val="BalloonTextChar"/>
    <w:uiPriority w:val="99"/>
    <w:semiHidden/>
    <w:unhideWhenUsed/>
    <w:rsid w:val="0021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5E"/>
    <w:rPr>
      <w:rFonts w:ascii="Tahoma" w:hAnsi="Tahoma" w:cs="Tahoma"/>
      <w:sz w:val="16"/>
      <w:szCs w:val="16"/>
    </w:rPr>
  </w:style>
  <w:style w:type="paragraph" w:styleId="Header">
    <w:name w:val="header"/>
    <w:basedOn w:val="Normal"/>
    <w:link w:val="HeaderChar"/>
    <w:uiPriority w:val="99"/>
    <w:unhideWhenUsed/>
    <w:rsid w:val="0095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9D5"/>
  </w:style>
  <w:style w:type="paragraph" w:styleId="ListParagraph">
    <w:name w:val="List Paragraph"/>
    <w:aliases w:val="Body of text,List Paragraph1,Body of text+1,Body of text+2,Body of text+3,List Paragraph11"/>
    <w:basedOn w:val="Normal"/>
    <w:link w:val="ListParagraphChar"/>
    <w:uiPriority w:val="34"/>
    <w:qFormat/>
    <w:rsid w:val="006A015A"/>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6A015A"/>
  </w:style>
  <w:style w:type="paragraph" w:styleId="BalloonText">
    <w:name w:val="Balloon Text"/>
    <w:basedOn w:val="Normal"/>
    <w:link w:val="BalloonTextChar"/>
    <w:uiPriority w:val="99"/>
    <w:semiHidden/>
    <w:unhideWhenUsed/>
    <w:rsid w:val="0021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5E"/>
    <w:rPr>
      <w:rFonts w:ascii="Tahoma" w:hAnsi="Tahoma" w:cs="Tahoma"/>
      <w:sz w:val="16"/>
      <w:szCs w:val="16"/>
    </w:rPr>
  </w:style>
  <w:style w:type="paragraph" w:styleId="Header">
    <w:name w:val="header"/>
    <w:basedOn w:val="Normal"/>
    <w:link w:val="HeaderChar"/>
    <w:uiPriority w:val="99"/>
    <w:unhideWhenUsed/>
    <w:rsid w:val="0095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hug11</b:Tag>
    <b:SourceType>Book</b:SourceType>
    <b:Guid>{8804EFB2-2E2B-4342-91CF-0B90270ADEF0}</b:Guid>
    <b:Title>teaching and researching speaking</b:Title>
    <b:Year>2011</b:Year>
    <b:City>United kingdom</b:City>
    <b:Publisher>Great Britain</b:Publisher>
    <b:Author>
      <b:Author>
        <b:NameList>
          <b:Person>
            <b:Last>Hughes</b:Last>
            <b:First>Rebecca</b:First>
          </b:Person>
        </b:NameList>
      </b:Author>
    </b:Author>
    <b:RefOrder>1</b:RefOrder>
  </b:Source>
  <b:Source>
    <b:Tag>Gud15</b:Tag>
    <b:SourceType>JournalArticle</b:SourceType>
    <b:Guid>{4FDE6843-67D8-4224-B266-17E34D238381}</b:Guid>
    <b:Title>Teaching Speaking Skills in English Language using Classroom Activities in Secondary School Level in Eldoret Municipality, Kenya</b:Title>
    <b:JournalName>Journal of Education and Practice</b:JournalName>
    <b:Year>2015</b:Year>
    <b:Pages>55-63</b:Pages>
    <b:Author>
      <b:Author>
        <b:NameList>
          <b:Person>
            <b:Last>Gudu</b:Last>
            <b:Middle>Oseno</b:Middle>
            <b:First>Benter</b:First>
          </b:Person>
        </b:NameList>
      </b:Author>
    </b:Author>
    <b:RefOrder>2</b:RefOrder>
  </b:Source>
  <b:Source>
    <b:Tag>Kha101</b:Tag>
    <b:SourceType>JournalArticle</b:SourceType>
    <b:Guid>{EB610A2C-0934-4474-BA2C-959F9033E595}</b:Guid>
    <b:Year>2010</b:Year>
    <b:Pages>184-190</b:Pages>
    <b:Author>
      <b:Author>
        <b:NameList>
          <b:Person>
            <b:Last>Khamkhien</b:Last>
            <b:First>Attapol</b:First>
          </b:Person>
        </b:NameList>
      </b:Author>
    </b:Author>
    <b:JournalName>English Language Teaching</b:JournalName>
    <b:RefOrder>3</b:RefOrder>
  </b:Source>
</b:Sources>
</file>

<file path=customXml/itemProps1.xml><?xml version="1.0" encoding="utf-8"?>
<ds:datastoreItem xmlns:ds="http://schemas.openxmlformats.org/officeDocument/2006/customXml" ds:itemID="{AE8657B8-A636-46F2-A7F9-1EB51112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2</cp:revision>
  <dcterms:created xsi:type="dcterms:W3CDTF">2018-07-20T03:33:00Z</dcterms:created>
  <dcterms:modified xsi:type="dcterms:W3CDTF">2018-07-20T04:18:00Z</dcterms:modified>
</cp:coreProperties>
</file>