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A7E0" w14:textId="7DF5DBA0" w:rsidR="00C307A9" w:rsidRPr="003208D6" w:rsidRDefault="0017454B" w:rsidP="008534E4">
      <w:pPr>
        <w:pStyle w:val="Title"/>
      </w:pPr>
      <w:r w:rsidRPr="003208D6">
        <w:rPr>
          <w:lang w:val="id-ID"/>
        </w:rPr>
        <w:t xml:space="preserve">Pengaruh </w:t>
      </w:r>
      <w:r w:rsidR="000034F8">
        <w:t>Model</w:t>
      </w:r>
      <w:r w:rsidR="008534E4" w:rsidRPr="003208D6">
        <w:rPr>
          <w:lang w:val="id-ID"/>
        </w:rPr>
        <w:t xml:space="preserve"> Talking Stick</w:t>
      </w:r>
      <w:r w:rsidR="00567537">
        <w:t xml:space="preserve"> </w:t>
      </w:r>
      <w:r w:rsidR="008534E4" w:rsidRPr="003208D6">
        <w:rPr>
          <w:lang w:val="id-ID"/>
        </w:rPr>
        <w:t xml:space="preserve"> </w:t>
      </w:r>
      <w:proofErr w:type="spellStart"/>
      <w:r w:rsidR="000034F8">
        <w:t>Tongkat</w:t>
      </w:r>
      <w:proofErr w:type="spellEnd"/>
      <w:r w:rsidR="000034F8">
        <w:t xml:space="preserve"> Bubble </w:t>
      </w:r>
      <w:r w:rsidR="008534E4" w:rsidRPr="003208D6">
        <w:rPr>
          <w:lang w:val="id-ID"/>
        </w:rPr>
        <w:t xml:space="preserve">Terhadap Pemahaman Dan Kemandirian Belajar </w:t>
      </w:r>
      <w:r w:rsidRPr="003208D6">
        <w:rPr>
          <w:lang w:val="id-ID"/>
        </w:rPr>
        <w:t xml:space="preserve">Pada </w:t>
      </w:r>
      <w:r w:rsidR="008534E4" w:rsidRPr="003208D6">
        <w:rPr>
          <w:lang w:val="id-ID"/>
        </w:rPr>
        <w:t xml:space="preserve">Matematika SD Muhammadiyah </w:t>
      </w:r>
    </w:p>
    <w:p w14:paraId="74C8ED4D" w14:textId="77777777" w:rsidR="00C307A9" w:rsidRPr="003208D6" w:rsidRDefault="008534E4">
      <w:pPr>
        <w:pStyle w:val="Heading2"/>
        <w:spacing w:before="252"/>
        <w:ind w:left="82" w:right="80"/>
        <w:jc w:val="center"/>
        <w:rPr>
          <w:lang w:val="id-ID"/>
        </w:rPr>
      </w:pPr>
      <w:r w:rsidRPr="003208D6">
        <w:rPr>
          <w:lang w:val="id-ID"/>
        </w:rPr>
        <w:t>Siti Zeinab</w:t>
      </w:r>
      <w:r w:rsidR="000B6D79" w:rsidRPr="003208D6">
        <w:rPr>
          <w:vertAlign w:val="superscript"/>
        </w:rPr>
        <w:t>1)</w:t>
      </w:r>
      <w:r w:rsidR="00FD0246" w:rsidRPr="003208D6">
        <w:rPr>
          <w:vertAlign w:val="superscript"/>
          <w:lang w:val="id-ID"/>
        </w:rPr>
        <w:t>*</w:t>
      </w:r>
      <w:r w:rsidR="00130A12" w:rsidRPr="003208D6">
        <w:t>,</w:t>
      </w:r>
      <w:r w:rsidR="00130A12" w:rsidRPr="003208D6">
        <w:rPr>
          <w:lang w:val="id-ID"/>
        </w:rPr>
        <w:t xml:space="preserve"> Zainal Arifin</w:t>
      </w:r>
      <w:r w:rsidR="000B6D79" w:rsidRPr="003208D6">
        <w:rPr>
          <w:vertAlign w:val="superscript"/>
        </w:rPr>
        <w:t>2)</w:t>
      </w:r>
    </w:p>
    <w:p w14:paraId="5B449443" w14:textId="77777777" w:rsidR="00C307A9" w:rsidRPr="003208D6" w:rsidRDefault="000B6D79">
      <w:pPr>
        <w:spacing w:line="252" w:lineRule="exact"/>
        <w:ind w:left="82" w:right="82"/>
        <w:jc w:val="center"/>
      </w:pPr>
      <w:r w:rsidRPr="003208D6">
        <w:rPr>
          <w:vertAlign w:val="superscript"/>
        </w:rPr>
        <w:t>1</w:t>
      </w:r>
      <w:r w:rsidR="008534E4" w:rsidRPr="003208D6">
        <w:rPr>
          <w:lang w:val="id-ID"/>
        </w:rPr>
        <w:t>STKIP PGRI Bangkalan</w:t>
      </w:r>
      <w:r w:rsidRPr="003208D6">
        <w:t>–</w:t>
      </w:r>
      <w:r w:rsidR="003B56A4" w:rsidRPr="003208D6">
        <w:rPr>
          <w:lang w:val="id-ID"/>
        </w:rPr>
        <w:t>Jl</w:t>
      </w:r>
      <w:r w:rsidR="00D65513" w:rsidRPr="003208D6">
        <w:rPr>
          <w:lang w:val="id-ID"/>
        </w:rPr>
        <w:t xml:space="preserve">. </w:t>
      </w:r>
      <w:r w:rsidR="003B56A4" w:rsidRPr="003208D6">
        <w:rPr>
          <w:lang w:val="id-ID"/>
        </w:rPr>
        <w:t>Soekarno Hatta No. 5</w:t>
      </w:r>
      <w:r w:rsidR="00D65513" w:rsidRPr="003208D6">
        <w:rPr>
          <w:lang w:val="id-ID"/>
        </w:rPr>
        <w:t xml:space="preserve">2, </w:t>
      </w:r>
      <w:r w:rsidR="003B56A4" w:rsidRPr="003208D6">
        <w:rPr>
          <w:lang w:val="id-ID"/>
        </w:rPr>
        <w:t>Bangkalan,</w:t>
      </w:r>
      <w:r w:rsidR="00D65513" w:rsidRPr="003208D6">
        <w:rPr>
          <w:lang w:val="id-ID"/>
        </w:rPr>
        <w:t xml:space="preserve"> 69116</w:t>
      </w:r>
      <w:r w:rsidR="00FD0246" w:rsidRPr="003208D6">
        <w:rPr>
          <w:lang w:val="id-ID"/>
        </w:rPr>
        <w:t>, Indonesia</w:t>
      </w:r>
      <w:r w:rsidR="00D65513" w:rsidRPr="003208D6">
        <w:rPr>
          <w:lang w:val="id-ID"/>
        </w:rPr>
        <w:t xml:space="preserve"> </w:t>
      </w:r>
    </w:p>
    <w:p w14:paraId="70F8C0C1" w14:textId="77777777" w:rsidR="00C307A9" w:rsidRPr="003208D6" w:rsidRDefault="000B6D79">
      <w:pPr>
        <w:spacing w:line="253" w:lineRule="exact"/>
        <w:ind w:left="82" w:right="82"/>
        <w:jc w:val="center"/>
      </w:pPr>
      <w:r w:rsidRPr="003208D6">
        <w:rPr>
          <w:vertAlign w:val="superscript"/>
        </w:rPr>
        <w:t>2</w:t>
      </w:r>
      <w:r w:rsidR="00FD0246" w:rsidRPr="003208D6">
        <w:rPr>
          <w:lang w:val="id-ID"/>
        </w:rPr>
        <w:t>STKIP PGRI Bangkalan</w:t>
      </w:r>
      <w:r w:rsidR="00FD0246" w:rsidRPr="003208D6">
        <w:t>–</w:t>
      </w:r>
      <w:r w:rsidR="00FD0246" w:rsidRPr="003208D6">
        <w:rPr>
          <w:lang w:val="id-ID"/>
        </w:rPr>
        <w:t xml:space="preserve">Jl. Soekarno Hatta No. 52, Bangkalan, 69116, Indonesia </w:t>
      </w:r>
    </w:p>
    <w:p w14:paraId="120793F8" w14:textId="77777777" w:rsidR="00C307A9" w:rsidRPr="003208D6" w:rsidRDefault="000B6D79">
      <w:pPr>
        <w:ind w:left="82" w:right="82"/>
        <w:jc w:val="center"/>
      </w:pPr>
      <w:r w:rsidRPr="003208D6">
        <w:t>*</w:t>
      </w:r>
      <w:r w:rsidR="00870DDA" w:rsidRPr="003208D6">
        <w:rPr>
          <w:lang w:val="id-ID"/>
        </w:rPr>
        <w:t xml:space="preserve">zainal @stkippgri-bkl.ac.id </w:t>
      </w:r>
    </w:p>
    <w:p w14:paraId="47C43B47" w14:textId="77777777" w:rsidR="00C307A9" w:rsidRPr="003208D6" w:rsidRDefault="00C307A9">
      <w:pPr>
        <w:pStyle w:val="BodyText"/>
        <w:rPr>
          <w:sz w:val="22"/>
        </w:rPr>
      </w:pPr>
    </w:p>
    <w:p w14:paraId="4E22F6BF" w14:textId="77777777" w:rsidR="00C307A9" w:rsidRPr="003208D6" w:rsidRDefault="000B6D79">
      <w:pPr>
        <w:ind w:left="82" w:right="82"/>
        <w:jc w:val="center"/>
        <w:rPr>
          <w:i/>
        </w:rPr>
      </w:pPr>
      <w:proofErr w:type="gramStart"/>
      <w:r w:rsidRPr="003208D6">
        <w:rPr>
          <w:i/>
        </w:rPr>
        <w:t>Diterima:...................</w:t>
      </w:r>
      <w:proofErr w:type="gramEnd"/>
      <w:r w:rsidRPr="003208D6">
        <w:rPr>
          <w:i/>
        </w:rPr>
        <w:t>,Direvisi:.....................,Disetujui</w:t>
      </w:r>
      <w:r w:rsidRPr="003208D6">
        <w:rPr>
          <w:i/>
          <w:spacing w:val="-2"/>
        </w:rPr>
        <w:t>:........................</w:t>
      </w:r>
    </w:p>
    <w:p w14:paraId="2E60E311" w14:textId="68629FE9" w:rsidR="00C307A9" w:rsidRPr="003208D6" w:rsidRDefault="000B6D79" w:rsidP="00ED235D">
      <w:pPr>
        <w:spacing w:before="252" w:line="253" w:lineRule="exact"/>
        <w:jc w:val="center"/>
        <w:rPr>
          <w:b/>
          <w:i/>
        </w:rPr>
      </w:pPr>
      <w:proofErr w:type="spellStart"/>
      <w:r w:rsidRPr="003208D6">
        <w:rPr>
          <w:b/>
          <w:i/>
        </w:rPr>
        <w:t>Abstra</w:t>
      </w:r>
      <w:r w:rsidR="00567537">
        <w:rPr>
          <w:b/>
          <w:i/>
        </w:rPr>
        <w:t>k</w:t>
      </w:r>
      <w:proofErr w:type="spellEnd"/>
    </w:p>
    <w:p w14:paraId="55F3C94F" w14:textId="77777777" w:rsidR="0040467B" w:rsidRPr="003208D6" w:rsidRDefault="0040467B" w:rsidP="002E5DB7">
      <w:pPr>
        <w:ind w:left="116" w:right="120"/>
        <w:jc w:val="both"/>
        <w:rPr>
          <w:i/>
        </w:rPr>
      </w:pPr>
      <w:r w:rsidRPr="003208D6">
        <w:rPr>
          <w:i/>
          <w:lang w:val="id-ID"/>
        </w:rPr>
        <w:t xml:space="preserve">This study </w:t>
      </w:r>
      <w:r w:rsidR="00827230" w:rsidRPr="003208D6">
        <w:rPr>
          <w:i/>
          <w:lang w:val="id-ID"/>
        </w:rPr>
        <w:t xml:space="preserve">intends to be abble to see the </w:t>
      </w:r>
      <w:r w:rsidRPr="003208D6">
        <w:rPr>
          <w:i/>
          <w:lang w:val="id-ID"/>
        </w:rPr>
        <w:t xml:space="preserve">difference in the effect of Talking Stick and Conventional learning models on students’ understanding and learning </w:t>
      </w:r>
      <w:r w:rsidR="00827230" w:rsidRPr="003208D6">
        <w:rPr>
          <w:i/>
          <w:lang w:val="id-ID"/>
        </w:rPr>
        <w:t xml:space="preserve">on understanding and learning independence in mathematics class I SD Muhammadiyah 1 Bangkalan with this quanntitative appoach using Quasi Experimental Design. </w:t>
      </w:r>
      <w:r w:rsidRPr="003208D6">
        <w:rPr>
          <w:i/>
          <w:lang w:val="id-ID"/>
        </w:rPr>
        <w:t>The sample used was grade 1A and B students of SD Muhammadiyah 1 Bangkalan, totaling 43 students in total. Instruments used in the form of student learning comprehension questions and independence questionnaires. While the analysistest is validity test, reliability test, homogeneity test, normality test and independent sam</w:t>
      </w:r>
      <w:r w:rsidR="005902C0" w:rsidRPr="003208D6">
        <w:rPr>
          <w:i/>
          <w:lang w:val="id-ID"/>
        </w:rPr>
        <w:t xml:space="preserve">ple t-test with the help of </w:t>
      </w:r>
      <w:r w:rsidRPr="003208D6">
        <w:rPr>
          <w:i/>
          <w:lang w:val="id-ID"/>
        </w:rPr>
        <w:t xml:space="preserve">SPSS application. This is evidenced in the use of learning models in mathematics lessons to improve student’s understanding and learning independence obtained a significant value (2-tailed) of 0.000 &lt; 0,05 which states that there are differences in the understanding and learning independence of student who use the talking stick and conventional learning models. </w:t>
      </w:r>
    </w:p>
    <w:p w14:paraId="047EB624" w14:textId="77777777" w:rsidR="0040467B" w:rsidRPr="003208D6" w:rsidRDefault="000B6D79" w:rsidP="002E5DB7">
      <w:pPr>
        <w:spacing w:before="198"/>
        <w:ind w:left="1105" w:right="115" w:hanging="990"/>
        <w:jc w:val="both"/>
        <w:rPr>
          <w:b/>
          <w:i/>
          <w:lang w:val="id-ID"/>
        </w:rPr>
      </w:pPr>
      <w:r w:rsidRPr="003208D6">
        <w:rPr>
          <w:b/>
          <w:i/>
        </w:rPr>
        <w:t>Keywords:</w:t>
      </w:r>
      <w:r w:rsidR="0040467B" w:rsidRPr="003208D6">
        <w:rPr>
          <w:b/>
          <w:i/>
          <w:lang w:val="id-ID"/>
        </w:rPr>
        <w:t xml:space="preserve"> </w:t>
      </w:r>
      <w:r w:rsidR="0040467B" w:rsidRPr="003208D6">
        <w:rPr>
          <w:i/>
          <w:lang w:val="id-ID"/>
        </w:rPr>
        <w:t>Talking Stick learning Model; Conventional Learning; Learning Comprehension; Learning Independence</w:t>
      </w:r>
      <w:r w:rsidR="0040467B" w:rsidRPr="003208D6">
        <w:rPr>
          <w:b/>
          <w:i/>
        </w:rPr>
        <w:t xml:space="preserve"> </w:t>
      </w:r>
    </w:p>
    <w:p w14:paraId="0C1E3FC6" w14:textId="77777777" w:rsidR="00C307A9" w:rsidRPr="003208D6" w:rsidRDefault="000B6D79" w:rsidP="0040467B">
      <w:pPr>
        <w:spacing w:before="198" w:line="242" w:lineRule="auto"/>
        <w:ind w:left="1105" w:right="115" w:hanging="990"/>
        <w:jc w:val="center"/>
        <w:rPr>
          <w:b/>
          <w:i/>
        </w:rPr>
      </w:pPr>
      <w:proofErr w:type="spellStart"/>
      <w:r w:rsidRPr="003208D6">
        <w:rPr>
          <w:b/>
          <w:i/>
        </w:rPr>
        <w:t>Abstrak</w:t>
      </w:r>
      <w:proofErr w:type="spellEnd"/>
    </w:p>
    <w:p w14:paraId="7F814759" w14:textId="103B2941" w:rsidR="00C307A9" w:rsidRPr="003208D6" w:rsidRDefault="00F93879" w:rsidP="002E5DB7">
      <w:pPr>
        <w:ind w:left="116" w:right="115"/>
        <w:jc w:val="both"/>
        <w:rPr>
          <w:i/>
        </w:rPr>
      </w:pPr>
      <w:r w:rsidRPr="003208D6">
        <w:rPr>
          <w:i/>
          <w:lang w:val="id-ID"/>
        </w:rPr>
        <w:t xml:space="preserve">Penelitian ini </w:t>
      </w:r>
      <w:r w:rsidR="001A5607" w:rsidRPr="003208D6">
        <w:rPr>
          <w:i/>
          <w:lang w:val="id-ID"/>
        </w:rPr>
        <w:t xml:space="preserve">bermaksud untuk dapat melihat </w:t>
      </w:r>
      <w:r w:rsidRPr="003208D6">
        <w:rPr>
          <w:i/>
          <w:lang w:val="id-ID"/>
        </w:rPr>
        <w:t xml:space="preserve">perbedaan pengaruh model pembelajaran </w:t>
      </w:r>
      <w:r w:rsidR="00B73FBA">
        <w:rPr>
          <w:i/>
        </w:rPr>
        <w:t>t</w:t>
      </w:r>
      <w:r w:rsidRPr="003208D6">
        <w:rPr>
          <w:i/>
          <w:lang w:val="id-ID"/>
        </w:rPr>
        <w:t>alking stick dan konvensional terhadap pemahaman dan kemandirian belajar pada matematika kelas I SD Muhammadiyah 1 Bangkalan</w:t>
      </w:r>
      <w:r w:rsidR="00FB3C0A">
        <w:rPr>
          <w:i/>
        </w:rPr>
        <w:t xml:space="preserve">. </w:t>
      </w:r>
      <w:proofErr w:type="spellStart"/>
      <w:r w:rsidR="00FB3C0A">
        <w:rPr>
          <w:i/>
        </w:rPr>
        <w:t>Penelitian</w:t>
      </w:r>
      <w:proofErr w:type="spellEnd"/>
      <w:r w:rsidR="00FB3C0A">
        <w:rPr>
          <w:i/>
        </w:rPr>
        <w:t xml:space="preserve"> </w:t>
      </w:r>
      <w:proofErr w:type="spellStart"/>
      <w:r w:rsidR="00FB3C0A">
        <w:rPr>
          <w:i/>
        </w:rPr>
        <w:t>ini</w:t>
      </w:r>
      <w:proofErr w:type="spellEnd"/>
      <w:r w:rsidR="00FB3C0A">
        <w:rPr>
          <w:i/>
        </w:rPr>
        <w:t xml:space="preserve"> </w:t>
      </w:r>
      <w:proofErr w:type="spellStart"/>
      <w:r w:rsidR="00FB3C0A">
        <w:rPr>
          <w:i/>
        </w:rPr>
        <w:t>menggunakan</w:t>
      </w:r>
      <w:proofErr w:type="spellEnd"/>
      <w:r w:rsidRPr="003208D6">
        <w:rPr>
          <w:i/>
          <w:lang w:val="id-ID"/>
        </w:rPr>
        <w:t xml:space="preserve"> </w:t>
      </w:r>
      <w:r w:rsidR="001A5607" w:rsidRPr="003208D6">
        <w:rPr>
          <w:i/>
          <w:lang w:val="id-ID"/>
        </w:rPr>
        <w:t>pendekatan</w:t>
      </w:r>
      <w:r w:rsidRPr="003208D6">
        <w:rPr>
          <w:i/>
          <w:lang w:val="id-ID"/>
        </w:rPr>
        <w:t xml:space="preserve"> </w:t>
      </w:r>
      <w:r w:rsidR="00EC0BA0" w:rsidRPr="003208D6">
        <w:rPr>
          <w:i/>
          <w:lang w:val="id-ID"/>
        </w:rPr>
        <w:t xml:space="preserve">kuantitatif </w:t>
      </w:r>
      <w:proofErr w:type="spellStart"/>
      <w:r w:rsidR="00FB3C0A">
        <w:rPr>
          <w:i/>
        </w:rPr>
        <w:t>dengan</w:t>
      </w:r>
      <w:proofErr w:type="spellEnd"/>
      <w:r w:rsidR="00FB3C0A">
        <w:rPr>
          <w:i/>
        </w:rPr>
        <w:t xml:space="preserve"> </w:t>
      </w:r>
      <w:proofErr w:type="spellStart"/>
      <w:r w:rsidR="00FB3C0A">
        <w:rPr>
          <w:i/>
        </w:rPr>
        <w:t>desain</w:t>
      </w:r>
      <w:proofErr w:type="spellEnd"/>
      <w:r w:rsidR="00FB3C0A">
        <w:rPr>
          <w:i/>
        </w:rPr>
        <w:t xml:space="preserve"> </w:t>
      </w:r>
      <w:proofErr w:type="spellStart"/>
      <w:r w:rsidR="00FB3C0A">
        <w:rPr>
          <w:i/>
        </w:rPr>
        <w:t>penelitian</w:t>
      </w:r>
      <w:proofErr w:type="spellEnd"/>
      <w:r w:rsidR="00EC0BA0" w:rsidRPr="003208D6">
        <w:rPr>
          <w:i/>
          <w:lang w:val="id-ID"/>
        </w:rPr>
        <w:t xml:space="preserve"> ini menggunakan Quasi Eksperimental Design. </w:t>
      </w:r>
      <w:proofErr w:type="spellStart"/>
      <w:r w:rsidR="00FB3C0A">
        <w:rPr>
          <w:i/>
        </w:rPr>
        <w:t>Populasi</w:t>
      </w:r>
      <w:proofErr w:type="spellEnd"/>
      <w:r w:rsidR="00FB3C0A">
        <w:rPr>
          <w:i/>
        </w:rPr>
        <w:t xml:space="preserve"> pada </w:t>
      </w:r>
      <w:proofErr w:type="spellStart"/>
      <w:r w:rsidR="00FB3C0A">
        <w:rPr>
          <w:i/>
        </w:rPr>
        <w:t>penelitian</w:t>
      </w:r>
      <w:proofErr w:type="spellEnd"/>
      <w:r w:rsidR="00FB3C0A">
        <w:rPr>
          <w:i/>
        </w:rPr>
        <w:t xml:space="preserve"> </w:t>
      </w:r>
      <w:proofErr w:type="spellStart"/>
      <w:r w:rsidR="00FB3C0A">
        <w:rPr>
          <w:i/>
        </w:rPr>
        <w:t>ini</w:t>
      </w:r>
      <w:proofErr w:type="spellEnd"/>
      <w:r w:rsidR="00FB3C0A">
        <w:rPr>
          <w:i/>
        </w:rPr>
        <w:t xml:space="preserve"> </w:t>
      </w:r>
      <w:proofErr w:type="spellStart"/>
      <w:r w:rsidR="00FB3C0A">
        <w:rPr>
          <w:i/>
        </w:rPr>
        <w:t>seluruh</w:t>
      </w:r>
      <w:proofErr w:type="spellEnd"/>
      <w:r w:rsidR="00FB3C0A">
        <w:rPr>
          <w:i/>
        </w:rPr>
        <w:t xml:space="preserve"> </w:t>
      </w:r>
      <w:proofErr w:type="spellStart"/>
      <w:r w:rsidR="00FB3C0A">
        <w:rPr>
          <w:i/>
        </w:rPr>
        <w:t>siswa</w:t>
      </w:r>
      <w:proofErr w:type="spellEnd"/>
      <w:r w:rsidR="00FB3C0A">
        <w:rPr>
          <w:i/>
        </w:rPr>
        <w:t xml:space="preserve"> </w:t>
      </w:r>
      <w:proofErr w:type="spellStart"/>
      <w:r w:rsidR="00FB3C0A">
        <w:rPr>
          <w:i/>
        </w:rPr>
        <w:t>kelas</w:t>
      </w:r>
      <w:proofErr w:type="spellEnd"/>
      <w:r w:rsidR="00FB3C0A">
        <w:rPr>
          <w:i/>
        </w:rPr>
        <w:t xml:space="preserve"> I dan s</w:t>
      </w:r>
      <w:r w:rsidR="00EC0BA0" w:rsidRPr="003208D6">
        <w:rPr>
          <w:i/>
          <w:lang w:val="id-ID"/>
        </w:rPr>
        <w:t>ampel yang di</w:t>
      </w:r>
      <w:r w:rsidR="00B53DDA" w:rsidRPr="003208D6">
        <w:rPr>
          <w:i/>
          <w:lang w:val="id-ID"/>
        </w:rPr>
        <w:t>pakai</w:t>
      </w:r>
      <w:r w:rsidR="005902C0" w:rsidRPr="003208D6">
        <w:rPr>
          <w:i/>
          <w:lang w:val="id-ID"/>
        </w:rPr>
        <w:t xml:space="preserve"> </w:t>
      </w:r>
      <w:proofErr w:type="gramStart"/>
      <w:r w:rsidR="00B53DDA" w:rsidRPr="003208D6">
        <w:rPr>
          <w:i/>
          <w:lang w:val="id-ID"/>
        </w:rPr>
        <w:t>adalah</w:t>
      </w:r>
      <w:r w:rsidR="00EC0BA0" w:rsidRPr="003208D6">
        <w:rPr>
          <w:i/>
          <w:lang w:val="id-ID"/>
        </w:rPr>
        <w:t xml:space="preserve">  siswa</w:t>
      </w:r>
      <w:proofErr w:type="gramEnd"/>
      <w:r w:rsidR="00EC0BA0" w:rsidRPr="003208D6">
        <w:rPr>
          <w:i/>
          <w:lang w:val="id-ID"/>
        </w:rPr>
        <w:t xml:space="preserve"> 1 A dan </w:t>
      </w:r>
      <w:r w:rsidR="00B53DDA" w:rsidRPr="003208D6">
        <w:rPr>
          <w:i/>
          <w:lang w:val="id-ID"/>
        </w:rPr>
        <w:t xml:space="preserve">I </w:t>
      </w:r>
      <w:r w:rsidR="00EC0BA0" w:rsidRPr="003208D6">
        <w:rPr>
          <w:i/>
          <w:lang w:val="id-ID"/>
        </w:rPr>
        <w:t>B SD Muhammadiyah 1 B</w:t>
      </w:r>
      <w:r w:rsidR="004135A9" w:rsidRPr="003208D6">
        <w:rPr>
          <w:i/>
          <w:lang w:val="id-ID"/>
        </w:rPr>
        <w:t xml:space="preserve">angkalan, sebanyak 43 </w:t>
      </w:r>
      <w:r w:rsidR="00EC0BA0" w:rsidRPr="003208D6">
        <w:rPr>
          <w:i/>
          <w:lang w:val="id-ID"/>
        </w:rPr>
        <w:t>siswa secara keseluruhan. Instrumen</w:t>
      </w:r>
      <w:r w:rsidR="001A5607" w:rsidRPr="003208D6">
        <w:rPr>
          <w:i/>
          <w:lang w:val="id-ID"/>
        </w:rPr>
        <w:t xml:space="preserve"> </w:t>
      </w:r>
      <w:r w:rsidR="00EC0BA0" w:rsidRPr="003208D6">
        <w:rPr>
          <w:i/>
          <w:lang w:val="id-ID"/>
        </w:rPr>
        <w:t>yang digunakan berupa soal pemahaman belajar siswa dan angket kemandirian belajar. Sedangk</w:t>
      </w:r>
      <w:r w:rsidR="00B53DDA" w:rsidRPr="003208D6">
        <w:rPr>
          <w:i/>
          <w:lang w:val="id-ID"/>
        </w:rPr>
        <w:t>an uji analisisnya yaitu uji</w:t>
      </w:r>
      <w:r w:rsidR="00EC0BA0" w:rsidRPr="003208D6">
        <w:rPr>
          <w:i/>
          <w:lang w:val="id-ID"/>
        </w:rPr>
        <w:t xml:space="preserve"> validitas</w:t>
      </w:r>
      <w:r w:rsidR="00AD0052">
        <w:rPr>
          <w:i/>
        </w:rPr>
        <w:t xml:space="preserve"> </w:t>
      </w:r>
      <w:proofErr w:type="spellStart"/>
      <w:r w:rsidR="00AD0052">
        <w:rPr>
          <w:i/>
        </w:rPr>
        <w:t>untuk</w:t>
      </w:r>
      <w:proofErr w:type="spellEnd"/>
      <w:r w:rsidR="00AD0052">
        <w:rPr>
          <w:i/>
        </w:rPr>
        <w:t xml:space="preserve"> </w:t>
      </w:r>
      <w:proofErr w:type="spellStart"/>
      <w:r w:rsidR="00AD0052">
        <w:rPr>
          <w:i/>
        </w:rPr>
        <w:t>melihat</w:t>
      </w:r>
      <w:proofErr w:type="spellEnd"/>
      <w:r w:rsidR="00AD0052">
        <w:rPr>
          <w:i/>
        </w:rPr>
        <w:t xml:space="preserve"> </w:t>
      </w:r>
      <w:proofErr w:type="spellStart"/>
      <w:r w:rsidR="00AD0052">
        <w:rPr>
          <w:i/>
        </w:rPr>
        <w:t>validitas</w:t>
      </w:r>
      <w:proofErr w:type="spellEnd"/>
      <w:r w:rsidR="00AD0052">
        <w:rPr>
          <w:i/>
        </w:rPr>
        <w:t xml:space="preserve"> </w:t>
      </w:r>
      <w:proofErr w:type="spellStart"/>
      <w:r w:rsidR="00AD0052">
        <w:rPr>
          <w:i/>
        </w:rPr>
        <w:t>suatu</w:t>
      </w:r>
      <w:proofErr w:type="spellEnd"/>
      <w:r w:rsidR="00AD0052">
        <w:rPr>
          <w:i/>
        </w:rPr>
        <w:t xml:space="preserve"> </w:t>
      </w:r>
      <w:proofErr w:type="spellStart"/>
      <w:r w:rsidR="00AD0052">
        <w:rPr>
          <w:i/>
        </w:rPr>
        <w:t>instrumen</w:t>
      </w:r>
      <w:proofErr w:type="spellEnd"/>
      <w:r w:rsidR="00EC0BA0" w:rsidRPr="003208D6">
        <w:rPr>
          <w:i/>
          <w:lang w:val="id-ID"/>
        </w:rPr>
        <w:t>, uji reliabilitas</w:t>
      </w:r>
      <w:r w:rsidR="00AD0052">
        <w:rPr>
          <w:i/>
        </w:rPr>
        <w:t xml:space="preserve"> </w:t>
      </w:r>
      <w:proofErr w:type="spellStart"/>
      <w:r w:rsidR="00AD0052">
        <w:rPr>
          <w:i/>
        </w:rPr>
        <w:t>untuk</w:t>
      </w:r>
      <w:proofErr w:type="spellEnd"/>
      <w:r w:rsidR="00AD0052">
        <w:rPr>
          <w:i/>
        </w:rPr>
        <w:t xml:space="preserve"> </w:t>
      </w:r>
      <w:proofErr w:type="spellStart"/>
      <w:r w:rsidR="00AD0052">
        <w:rPr>
          <w:i/>
        </w:rPr>
        <w:t>melihat</w:t>
      </w:r>
      <w:proofErr w:type="spellEnd"/>
      <w:r w:rsidR="00AD0052">
        <w:rPr>
          <w:i/>
        </w:rPr>
        <w:t xml:space="preserve"> </w:t>
      </w:r>
      <w:proofErr w:type="spellStart"/>
      <w:r w:rsidR="00602D17">
        <w:rPr>
          <w:i/>
        </w:rPr>
        <w:t>t</w:t>
      </w:r>
      <w:r w:rsidR="00AD0052">
        <w:rPr>
          <w:i/>
        </w:rPr>
        <w:t>ingkat</w:t>
      </w:r>
      <w:proofErr w:type="spellEnd"/>
      <w:r w:rsidR="00AD0052">
        <w:rPr>
          <w:i/>
        </w:rPr>
        <w:t xml:space="preserve"> </w:t>
      </w:r>
      <w:proofErr w:type="spellStart"/>
      <w:r w:rsidR="00AD0052">
        <w:rPr>
          <w:i/>
        </w:rPr>
        <w:t>konsisten</w:t>
      </w:r>
      <w:proofErr w:type="spellEnd"/>
      <w:r w:rsidR="00AD0052">
        <w:rPr>
          <w:i/>
        </w:rPr>
        <w:t xml:space="preserve"> instrument yang valid</w:t>
      </w:r>
      <w:r w:rsidR="00EC0BA0" w:rsidRPr="003208D6">
        <w:rPr>
          <w:i/>
          <w:lang w:val="id-ID"/>
        </w:rPr>
        <w:t>, uji homogenitas</w:t>
      </w:r>
      <w:r w:rsidR="00AD0052">
        <w:rPr>
          <w:i/>
        </w:rPr>
        <w:t xml:space="preserve"> </w:t>
      </w:r>
      <w:proofErr w:type="spellStart"/>
      <w:r w:rsidR="00AD0052">
        <w:rPr>
          <w:i/>
        </w:rPr>
        <w:t>untuk</w:t>
      </w:r>
      <w:proofErr w:type="spellEnd"/>
      <w:r w:rsidR="00AD0052">
        <w:rPr>
          <w:i/>
        </w:rPr>
        <w:t xml:space="preserve"> </w:t>
      </w:r>
      <w:proofErr w:type="spellStart"/>
      <w:r w:rsidR="00AD0052">
        <w:rPr>
          <w:i/>
        </w:rPr>
        <w:t>mengetahui</w:t>
      </w:r>
      <w:proofErr w:type="spellEnd"/>
      <w:r w:rsidR="00AD0052">
        <w:rPr>
          <w:i/>
        </w:rPr>
        <w:t xml:space="preserve"> 2 </w:t>
      </w:r>
      <w:proofErr w:type="spellStart"/>
      <w:r w:rsidR="00AD0052">
        <w:rPr>
          <w:i/>
        </w:rPr>
        <w:t>kelompok</w:t>
      </w:r>
      <w:proofErr w:type="spellEnd"/>
      <w:r w:rsidR="00AD0052">
        <w:rPr>
          <w:i/>
        </w:rPr>
        <w:t xml:space="preserve"> </w:t>
      </w:r>
      <w:proofErr w:type="spellStart"/>
      <w:r w:rsidR="00AD0052">
        <w:rPr>
          <w:i/>
        </w:rPr>
        <w:t>atau</w:t>
      </w:r>
      <w:proofErr w:type="spellEnd"/>
      <w:r w:rsidR="00AD0052">
        <w:rPr>
          <w:i/>
        </w:rPr>
        <w:t xml:space="preserve"> </w:t>
      </w:r>
      <w:proofErr w:type="spellStart"/>
      <w:r w:rsidR="00AD0052">
        <w:rPr>
          <w:i/>
        </w:rPr>
        <w:t>lebih</w:t>
      </w:r>
      <w:proofErr w:type="spellEnd"/>
      <w:r w:rsidR="00AD0052">
        <w:rPr>
          <w:i/>
        </w:rPr>
        <w:t xml:space="preserve"> </w:t>
      </w:r>
      <w:proofErr w:type="spellStart"/>
      <w:r w:rsidR="00AD0052">
        <w:rPr>
          <w:i/>
        </w:rPr>
        <w:t>memiliki</w:t>
      </w:r>
      <w:proofErr w:type="spellEnd"/>
      <w:r w:rsidR="00AD0052">
        <w:rPr>
          <w:i/>
        </w:rPr>
        <w:t xml:space="preserve"> </w:t>
      </w:r>
      <w:proofErr w:type="spellStart"/>
      <w:r w:rsidR="00AD0052">
        <w:rPr>
          <w:i/>
        </w:rPr>
        <w:t>kemampuan</w:t>
      </w:r>
      <w:proofErr w:type="spellEnd"/>
      <w:r w:rsidR="00AD0052">
        <w:rPr>
          <w:i/>
        </w:rPr>
        <w:t xml:space="preserve"> yang </w:t>
      </w:r>
      <w:proofErr w:type="spellStart"/>
      <w:r w:rsidR="00AD0052">
        <w:rPr>
          <w:i/>
        </w:rPr>
        <w:t>sama</w:t>
      </w:r>
      <w:proofErr w:type="spellEnd"/>
      <w:r w:rsidR="00AD0052">
        <w:rPr>
          <w:i/>
        </w:rPr>
        <w:t xml:space="preserve"> </w:t>
      </w:r>
      <w:proofErr w:type="spellStart"/>
      <w:r w:rsidR="00AD0052">
        <w:rPr>
          <w:i/>
        </w:rPr>
        <w:t>atau</w:t>
      </w:r>
      <w:proofErr w:type="spellEnd"/>
      <w:r w:rsidR="00AD0052">
        <w:rPr>
          <w:i/>
        </w:rPr>
        <w:t xml:space="preserve"> </w:t>
      </w:r>
      <w:proofErr w:type="spellStart"/>
      <w:r w:rsidR="00AD0052">
        <w:rPr>
          <w:i/>
        </w:rPr>
        <w:t>tidak</w:t>
      </w:r>
      <w:proofErr w:type="spellEnd"/>
      <w:r w:rsidR="00EC0BA0" w:rsidRPr="003208D6">
        <w:rPr>
          <w:i/>
          <w:lang w:val="id-ID"/>
        </w:rPr>
        <w:t>, uji normalitas</w:t>
      </w:r>
      <w:r w:rsidR="00AD0052">
        <w:rPr>
          <w:i/>
        </w:rPr>
        <w:t xml:space="preserve"> </w:t>
      </w:r>
      <w:proofErr w:type="spellStart"/>
      <w:r w:rsidR="00AD0052">
        <w:rPr>
          <w:i/>
        </w:rPr>
        <w:t>untuk</w:t>
      </w:r>
      <w:proofErr w:type="spellEnd"/>
      <w:r w:rsidR="00AD0052">
        <w:rPr>
          <w:i/>
        </w:rPr>
        <w:t xml:space="preserve"> </w:t>
      </w:r>
      <w:proofErr w:type="spellStart"/>
      <w:r w:rsidR="00AD0052">
        <w:rPr>
          <w:i/>
        </w:rPr>
        <w:t>mengetahui</w:t>
      </w:r>
      <w:proofErr w:type="spellEnd"/>
      <w:r w:rsidR="00AD0052">
        <w:rPr>
          <w:i/>
        </w:rPr>
        <w:t xml:space="preserve"> </w:t>
      </w:r>
      <w:proofErr w:type="spellStart"/>
      <w:r w:rsidR="00AD0052">
        <w:rPr>
          <w:i/>
        </w:rPr>
        <w:t>sebaran</w:t>
      </w:r>
      <w:proofErr w:type="spellEnd"/>
      <w:r w:rsidR="00AD0052">
        <w:rPr>
          <w:i/>
        </w:rPr>
        <w:t xml:space="preserve"> data normal </w:t>
      </w:r>
      <w:proofErr w:type="spellStart"/>
      <w:r w:rsidR="00AD0052">
        <w:rPr>
          <w:i/>
        </w:rPr>
        <w:t>atau</w:t>
      </w:r>
      <w:proofErr w:type="spellEnd"/>
      <w:r w:rsidR="00AD0052">
        <w:rPr>
          <w:i/>
        </w:rPr>
        <w:t xml:space="preserve"> </w:t>
      </w:r>
      <w:proofErr w:type="spellStart"/>
      <w:r w:rsidR="00AD0052">
        <w:rPr>
          <w:i/>
        </w:rPr>
        <w:t>tidak</w:t>
      </w:r>
      <w:proofErr w:type="spellEnd"/>
      <w:r w:rsidR="00EC0BA0" w:rsidRPr="003208D6">
        <w:rPr>
          <w:i/>
          <w:lang w:val="id-ID"/>
        </w:rPr>
        <w:t xml:space="preserve"> dan uji independent sampel t-test</w:t>
      </w:r>
      <w:r w:rsidR="00AD0052">
        <w:rPr>
          <w:i/>
        </w:rPr>
        <w:t xml:space="preserve"> </w:t>
      </w:r>
      <w:proofErr w:type="spellStart"/>
      <w:r w:rsidR="00AD0052">
        <w:rPr>
          <w:i/>
        </w:rPr>
        <w:t>untuk</w:t>
      </w:r>
      <w:proofErr w:type="spellEnd"/>
      <w:r w:rsidR="00AD0052">
        <w:rPr>
          <w:i/>
        </w:rPr>
        <w:t xml:space="preserve"> </w:t>
      </w:r>
      <w:proofErr w:type="spellStart"/>
      <w:r w:rsidR="00AD0052">
        <w:rPr>
          <w:i/>
        </w:rPr>
        <w:t>menjawab</w:t>
      </w:r>
      <w:proofErr w:type="spellEnd"/>
      <w:r w:rsidR="00AD0052">
        <w:rPr>
          <w:i/>
        </w:rPr>
        <w:t xml:space="preserve"> </w:t>
      </w:r>
      <w:proofErr w:type="spellStart"/>
      <w:r w:rsidR="00AD0052">
        <w:rPr>
          <w:i/>
        </w:rPr>
        <w:t>hipotesis</w:t>
      </w:r>
      <w:proofErr w:type="spellEnd"/>
      <w:r w:rsidR="00AD0052">
        <w:rPr>
          <w:i/>
        </w:rPr>
        <w:t>.</w:t>
      </w:r>
      <w:r w:rsidR="00EC0BA0" w:rsidRPr="003208D6">
        <w:rPr>
          <w:i/>
          <w:lang w:val="id-ID"/>
        </w:rPr>
        <w:t xml:space="preserve"> </w:t>
      </w:r>
      <w:r w:rsidR="004135A9" w:rsidRPr="003208D6">
        <w:rPr>
          <w:i/>
          <w:lang w:val="id-ID"/>
        </w:rPr>
        <w:t>dengan</w:t>
      </w:r>
      <w:r w:rsidR="00EC0BA0" w:rsidRPr="003208D6">
        <w:rPr>
          <w:i/>
          <w:lang w:val="id-ID"/>
        </w:rPr>
        <w:t xml:space="preserve"> </w:t>
      </w:r>
      <w:r w:rsidR="00B53DDA" w:rsidRPr="003208D6">
        <w:rPr>
          <w:i/>
          <w:lang w:val="id-ID"/>
        </w:rPr>
        <w:t>menggunakan</w:t>
      </w:r>
      <w:r w:rsidR="00EC0BA0" w:rsidRPr="003208D6">
        <w:rPr>
          <w:i/>
          <w:lang w:val="id-ID"/>
        </w:rPr>
        <w:t xml:space="preserve"> aplikasi </w:t>
      </w:r>
      <w:r w:rsidR="001A5607" w:rsidRPr="003208D6">
        <w:rPr>
          <w:i/>
          <w:lang w:val="id-ID"/>
        </w:rPr>
        <w:t>SPSS. H</w:t>
      </w:r>
      <w:r w:rsidR="004135A9" w:rsidRPr="003208D6">
        <w:rPr>
          <w:i/>
          <w:lang w:val="id-ID"/>
        </w:rPr>
        <w:t>al ini dibuktikan dalam penggunaan model pembelajaran</w:t>
      </w:r>
      <w:r w:rsidR="001E53FA">
        <w:rPr>
          <w:i/>
        </w:rPr>
        <w:t xml:space="preserve"> talking stick </w:t>
      </w:r>
      <w:proofErr w:type="spellStart"/>
      <w:r w:rsidR="001E53FA">
        <w:rPr>
          <w:i/>
        </w:rPr>
        <w:t>tongkat</w:t>
      </w:r>
      <w:proofErr w:type="spellEnd"/>
      <w:r w:rsidR="001E53FA">
        <w:rPr>
          <w:i/>
        </w:rPr>
        <w:t xml:space="preserve"> bubble</w:t>
      </w:r>
      <w:r w:rsidR="004135A9" w:rsidRPr="003208D6">
        <w:rPr>
          <w:i/>
          <w:lang w:val="id-ID"/>
        </w:rPr>
        <w:t xml:space="preserve"> pada pelajaran matematika untuk meningkatkan pemahaman dan kemandirian belajar siswa diperoleh nilai signifikan (2-tailed) sebesar 0,000 &lt; 0,05 yang menyatakan adanya perbedaan  pemahaman dan kemandirian belajar siswa yang menggunakan model pembelajaran talking stick dan konvensional. </w:t>
      </w:r>
    </w:p>
    <w:p w14:paraId="1D9B18EC" w14:textId="77777777" w:rsidR="00C307A9" w:rsidRPr="003208D6" w:rsidRDefault="000B6D79">
      <w:pPr>
        <w:spacing w:before="200" w:line="242" w:lineRule="auto"/>
        <w:ind w:left="1105" w:right="117" w:hanging="990"/>
        <w:jc w:val="both"/>
        <w:rPr>
          <w:rFonts w:ascii="Calibri"/>
          <w:lang w:val="id-ID"/>
        </w:rPr>
      </w:pPr>
      <w:r w:rsidRPr="003208D6">
        <w:rPr>
          <w:b/>
          <w:i/>
        </w:rPr>
        <w:t xml:space="preserve">Kata Kunci: </w:t>
      </w:r>
      <w:r w:rsidR="00054A82" w:rsidRPr="003208D6">
        <w:rPr>
          <w:i/>
          <w:lang w:val="id-ID"/>
        </w:rPr>
        <w:t>Model Pembelajaran Talking Stick; Pembelajaran Konvensional;</w:t>
      </w:r>
      <w:r w:rsidR="004135A9" w:rsidRPr="003208D6">
        <w:rPr>
          <w:i/>
          <w:lang w:val="id-ID"/>
        </w:rPr>
        <w:t xml:space="preserve"> Pemaham</w:t>
      </w:r>
      <w:r w:rsidR="00054A82" w:rsidRPr="003208D6">
        <w:rPr>
          <w:i/>
          <w:lang w:val="id-ID"/>
        </w:rPr>
        <w:t>an Belajar;</w:t>
      </w:r>
      <w:r w:rsidR="004135A9" w:rsidRPr="003208D6">
        <w:rPr>
          <w:i/>
          <w:lang w:val="id-ID"/>
        </w:rPr>
        <w:t xml:space="preserve"> Kemandirian Belajar.</w:t>
      </w:r>
    </w:p>
    <w:p w14:paraId="6217C550" w14:textId="77777777" w:rsidR="00C307A9" w:rsidRPr="003208D6" w:rsidRDefault="000B6D79" w:rsidP="00060449">
      <w:pPr>
        <w:pStyle w:val="Heading2"/>
        <w:numPr>
          <w:ilvl w:val="0"/>
          <w:numId w:val="4"/>
        </w:numPr>
        <w:tabs>
          <w:tab w:val="left" w:pos="295"/>
        </w:tabs>
        <w:spacing w:before="244" w:line="360" w:lineRule="auto"/>
        <w:ind w:left="360"/>
        <w:jc w:val="both"/>
      </w:pPr>
      <w:r w:rsidRPr="003208D6">
        <w:t>PENDAHULUAN</w:t>
      </w:r>
    </w:p>
    <w:p w14:paraId="44F97504" w14:textId="3D298D3E" w:rsidR="00AF6338" w:rsidRPr="003208D6" w:rsidRDefault="00AF6338" w:rsidP="00F5731F">
      <w:pPr>
        <w:pStyle w:val="BodyText"/>
        <w:spacing w:line="360" w:lineRule="auto"/>
        <w:ind w:left="116" w:right="115" w:firstLine="419"/>
        <w:jc w:val="both"/>
        <w:rPr>
          <w:lang w:val="id-ID"/>
        </w:rPr>
      </w:pPr>
      <w:r w:rsidRPr="003208D6">
        <w:rPr>
          <w:lang w:val="id-ID"/>
        </w:rPr>
        <w:t>Pen</w:t>
      </w:r>
      <w:r w:rsidR="00BC723D" w:rsidRPr="003208D6">
        <w:rPr>
          <w:lang w:val="id-ID"/>
        </w:rPr>
        <w:t>getahuan</w:t>
      </w:r>
      <w:r w:rsidRPr="003208D6">
        <w:rPr>
          <w:lang w:val="id-ID"/>
        </w:rPr>
        <w:t xml:space="preserve"> </w:t>
      </w:r>
      <w:r w:rsidR="00225192" w:rsidRPr="003208D6">
        <w:rPr>
          <w:lang w:val="id-ID"/>
        </w:rPr>
        <w:t>adalah suatu kebutuhan bagi setiap orang yang terlahir di dunia yang mana mereka mempunyai kesempatan untuk menempuh segala proses di</w:t>
      </w:r>
      <w:r w:rsidR="00B73FBA">
        <w:t xml:space="preserve"> </w:t>
      </w:r>
      <w:r w:rsidR="00225192" w:rsidRPr="003208D6">
        <w:rPr>
          <w:lang w:val="id-ID"/>
        </w:rPr>
        <w:t>dalamnya untuk kepentingan pribadi</w:t>
      </w:r>
      <w:r w:rsidR="003A2F17" w:rsidRPr="003208D6">
        <w:rPr>
          <w:lang w:val="id-ID"/>
        </w:rPr>
        <w:t xml:space="preserve"> dan masa depan</w:t>
      </w:r>
      <w:r w:rsidRPr="003208D6">
        <w:rPr>
          <w:lang w:val="id-ID"/>
        </w:rPr>
        <w:t>. Pendidikan didapatkan mulai dari kecil hingga dewasa, pendidikan juga tidak akan ada habisnya</w:t>
      </w:r>
      <w:r w:rsidR="00B218F6">
        <w:rPr>
          <w:lang w:val="id-ID"/>
        </w:rPr>
        <w:fldChar w:fldCharType="begin" w:fldLock="1"/>
      </w:r>
      <w:r w:rsidR="00FB1521">
        <w:rPr>
          <w:lang w:val="id-ID"/>
        </w:rPr>
        <w:instrText>ADDIN CSL_CITATION {"citationItems":[{"id":"ITEM-1","itemData":{"abstract":"This study aims to determine the effect of significant between learning models talking stick method to the magic math mathematics learning outcomes in the classroom digunaakan V. This type of research is quantitative research with experimental methods of classic experimental design types (classical experimental design), which was held in Elementary School 200 211 Padangsidimpuan. The population in this study consisted of all students in fifth grade elementary totaling 82 people, and also the whole population sample. The research instruments used were pretest and posttest. Statistical hypothesis testing formula used t-test, and the results of hypothesis test obtained by the average -average grade control = 67, average -average class experiment = 76, and t test with a value of t = 2.32&gt; t table = 1.990. So we concluded that Ho is rejected and Ha accepted, which means there is significant influence between the learning model talking stick method on learning outcomes magic math mathematics on the subject of cubes and blocks class V SD Negeri 200 211 Padangsidimpuan. A. Pendahuluan Pendidikan adalah suatu hal yang tidak bisa dilepaskan dari kehidupan manusia. Perkembangan di bidang pendidikan merupakan sarana dan wadah dalam pembinaan sumber daya manusia, sehingga membutuhkan perhatian secara berkelanjutan demi meningkatkan mutunya. Dan untuk meningkatkan mutu pendidikan dimulai dari pendidikan dasar. Matematika sebagai salah satu ilmu dasar yang juga merupakan ratunya ilmu dan pelayan ilmu, tumbuh dan berkembang untuk dirinya sendiri sebagai suatu ilmu, juga untuk melayani kebutuhan ilmu pengetahuan dalam pengem-bangan dan operasionalnya. Matematika sebagai alat bantu dalam pelayanan ilmu baik untuk kepentingan teoritis maupun kepentingan praktis sebagai","author":[{"dropping-particle":"","family":"Jamiah","given":"Rizqi","non-dropping-particle":"","parse-names":false,"suffix":""},{"dropping-particle":"","family":"Surya","given":"Edy","non-dropping-particle":"","parse-names":false,"suffix":""}],"container-title":"Axiom","id":"ITEM-1","issue":"2","issued":{"date-parts":[["2016"]]},"page":"244-255","title":"Pengaruh model pembelajaran talking stick dengan metode mathmagic terhadap hasil belajar matematika [The effect of the talking stick learning model with math magic method on mathematics learning outcomes]","type":"article-journal","volume":"5"},"uris":["http://www.mendeley.com/documents/?uuid=fb51101c-885e-4c1e-879b-a7f7b0c95810","http://www.mendeley.com/documents/?uuid=1b118a98-72cb-42e1-9927-7cbb6d250b9d"]}],"mendeley":{"formattedCitation":"[1]","plainTextFormattedCitation":"[1]","previouslyFormattedCitation":"[1]"},"properties":{"noteIndex":0},"schema":"https://github.com/citation-style-language/schema/raw/master/csl-citation.json"}</w:instrText>
      </w:r>
      <w:r w:rsidR="00B218F6">
        <w:rPr>
          <w:lang w:val="id-ID"/>
        </w:rPr>
        <w:fldChar w:fldCharType="separate"/>
      </w:r>
      <w:r w:rsidR="00B218F6" w:rsidRPr="00B218F6">
        <w:rPr>
          <w:noProof/>
          <w:lang w:val="id-ID"/>
        </w:rPr>
        <w:t>[1]</w:t>
      </w:r>
      <w:r w:rsidR="00B218F6">
        <w:rPr>
          <w:lang w:val="id-ID"/>
        </w:rPr>
        <w:fldChar w:fldCharType="end"/>
      </w:r>
      <w:r w:rsidRPr="003208D6">
        <w:rPr>
          <w:lang w:val="id-ID"/>
        </w:rPr>
        <w:t>. Biasanya setiap siswa sudah mendapatkan pendidikan informal sebelum masuk ke lembaga</w:t>
      </w:r>
      <w:r w:rsidR="00F5731F">
        <w:rPr>
          <w:lang w:val="id-ID"/>
        </w:rPr>
        <w:t xml:space="preserve"> </w:t>
      </w:r>
      <w:r w:rsidRPr="003208D6">
        <w:rPr>
          <w:lang w:val="id-ID"/>
        </w:rPr>
        <w:t>formal.</w:t>
      </w:r>
      <w:r w:rsidR="00F5731F">
        <w:rPr>
          <w:lang w:val="id-ID"/>
        </w:rPr>
        <w:t xml:space="preserve"> </w:t>
      </w:r>
      <w:r w:rsidRPr="003208D6">
        <w:rPr>
          <w:lang w:val="id-ID"/>
        </w:rPr>
        <w:t xml:space="preserve">Pendidikan informal ini tentunya didapatkan dari </w:t>
      </w:r>
      <w:proofErr w:type="spellStart"/>
      <w:r w:rsidRPr="003208D6">
        <w:lastRenderedPageBreak/>
        <w:t>pengalaman</w:t>
      </w:r>
      <w:proofErr w:type="spellEnd"/>
      <w:r w:rsidRPr="003208D6">
        <w:t xml:space="preserve"> </w:t>
      </w:r>
      <w:proofErr w:type="spellStart"/>
      <w:r w:rsidRPr="003208D6">
        <w:t>sehari</w:t>
      </w:r>
      <w:proofErr w:type="spellEnd"/>
      <w:r w:rsidRPr="003208D6">
        <w:rPr>
          <w:lang w:val="id-ID"/>
        </w:rPr>
        <w:t>-</w:t>
      </w:r>
      <w:proofErr w:type="spellStart"/>
      <w:r w:rsidRPr="003208D6">
        <w:t>hari</w:t>
      </w:r>
      <w:proofErr w:type="spellEnd"/>
      <w:r w:rsidRPr="003208D6">
        <w:t xml:space="preserve"> </w:t>
      </w:r>
      <w:r w:rsidRPr="003208D6">
        <w:rPr>
          <w:lang w:val="id-ID"/>
        </w:rPr>
        <w:t xml:space="preserve">baik yang disadari maupun yang tidak disadari, </w:t>
      </w:r>
      <w:proofErr w:type="spellStart"/>
      <w:r w:rsidRPr="003208D6">
        <w:t>sejak</w:t>
      </w:r>
      <w:proofErr w:type="spellEnd"/>
      <w:r w:rsidRPr="003208D6">
        <w:t xml:space="preserve"> </w:t>
      </w:r>
      <w:proofErr w:type="spellStart"/>
      <w:r w:rsidRPr="003208D6">
        <w:t>seseorang</w:t>
      </w:r>
      <w:proofErr w:type="spellEnd"/>
      <w:r w:rsidRPr="003208D6">
        <w:t xml:space="preserve"> </w:t>
      </w:r>
      <w:proofErr w:type="spellStart"/>
      <w:r w:rsidRPr="003208D6">
        <w:t>lahir</w:t>
      </w:r>
      <w:proofErr w:type="spellEnd"/>
      <w:r w:rsidRPr="003208D6">
        <w:t xml:space="preserve"> </w:t>
      </w:r>
      <w:proofErr w:type="spellStart"/>
      <w:r w:rsidRPr="003208D6">
        <w:t>sampai</w:t>
      </w:r>
      <w:proofErr w:type="spellEnd"/>
      <w:r w:rsidRPr="003208D6">
        <w:t xml:space="preserve"> </w:t>
      </w:r>
      <w:proofErr w:type="spellStart"/>
      <w:r w:rsidRPr="003208D6">
        <w:t>mati</w:t>
      </w:r>
      <w:proofErr w:type="spellEnd"/>
      <w:r w:rsidRPr="003208D6">
        <w:t>.</w:t>
      </w:r>
      <w:r w:rsidR="00F5731F">
        <w:t xml:space="preserve"> </w:t>
      </w:r>
      <w:proofErr w:type="spellStart"/>
      <w:r w:rsidRPr="003208D6">
        <w:t>Perana</w:t>
      </w:r>
      <w:proofErr w:type="spellEnd"/>
      <w:r w:rsidRPr="003208D6">
        <w:rPr>
          <w:lang w:val="id-ID"/>
        </w:rPr>
        <w:t xml:space="preserve">n </w:t>
      </w:r>
      <w:proofErr w:type="spellStart"/>
      <w:r w:rsidRPr="003208D6">
        <w:t>pendidikan</w:t>
      </w:r>
      <w:proofErr w:type="spellEnd"/>
      <w:r w:rsidR="00BC723D" w:rsidRPr="003208D6">
        <w:rPr>
          <w:lang w:val="id-ID"/>
        </w:rPr>
        <w:t xml:space="preserve"> menjadi </w:t>
      </w:r>
      <w:r w:rsidRPr="003208D6">
        <w:t>sangat</w:t>
      </w:r>
      <w:r w:rsidRPr="003208D6">
        <w:rPr>
          <w:lang w:val="id-ID"/>
        </w:rPr>
        <w:t xml:space="preserve"> penting </w:t>
      </w:r>
      <w:r w:rsidR="00F87128" w:rsidRPr="003208D6">
        <w:rPr>
          <w:lang w:val="id-ID"/>
        </w:rPr>
        <w:t>untuk mewujudkan penerus bangsa y</w:t>
      </w:r>
      <w:r w:rsidR="00D27737" w:rsidRPr="003208D6">
        <w:rPr>
          <w:lang w:val="id-ID"/>
        </w:rPr>
        <w:t xml:space="preserve">ang berpotensi dalam segala hal. Dengan begitu mereka tentu bisa menghadapi segala tantangan di masa depan serta mampu berkompetisi secara sehat dengan sesama  </w:t>
      </w:r>
      <w:r w:rsidR="00F02743" w:rsidRPr="003208D6">
        <w:rPr>
          <w:lang w:val="id-ID"/>
        </w:rPr>
        <w:fldChar w:fldCharType="begin" w:fldLock="1"/>
      </w:r>
      <w:r w:rsidR="00FB1521">
        <w:rPr>
          <w:lang w:val="id-ID"/>
        </w:rPr>
        <w:instrText>ADDIN CSL_CITATION {"citationItems":[{"id":"ITEM-1","itemData":{"ISBN":"9788578110796","ISSN":"00127086","PMID":"25246403","abstract":"[ASSENTED TO 3 FEBRUARY 2000] [DATE OF COMMENCEMENT: 30 NOVEMBER 2000] (Unless otherwise indicated) (English text signed by the President) as amended by Judicial Matters Amendment Act 42 of 2001 Promotion of Administrative Justice Amendment Act 53 of 2002 Judicial Matters Second Amendment Act 55 of 2003 Judicial Matters Amendment Act 22 of 2005 Public Service Amendment Act 30 of 2007 Judicial Matters Amendment Act 66 of 2008 Regulations under this Act REGULATIONS ON FAIR ADMINISTRATIVE PROCEDURES (GN R1022 in GG 23674 of 31 July 2002) ACT To give effect to the right to administrative action that is lawful, reasonable and procedurally fair and to the right to written reasons for administrative action as contemplated in section 33 of the Constitution of the Republic of South Africa, 1996; and to provide for matters incidental thereto. Preamble WHEREAS section 33 (1) and (2) of the Constitution provides that everyone has the right to administrative action that is lawful, reasonable and procedurally fair and that everyone whose rights have been adversely affected by administrative action has the right to be given written reasons; AND WHEREAS section 33 (3) of the Constitution requires national legislation to be enacted to give effect to those rights, and to-* provide for the review of administrative action by a court or, where appropriate, an independent and impartial tribunal; * impose a duty on the state to give effect to those rights; and * promote an efficient administration; AND WHEREAS item 23 of Schedule 6 to the Constitution provides that the national legislation envisaged in section 33 (3) must be enacted within three years of the date on which the Constitution took effect; AND IN ORDER TO-* promote an efficient administration and good governance; and * create a culture of accountability, openness and transparency in the public administration or in the exercise of a public power or the performance of a public function, by giving effect to the right to just administrative action, BE IT THEREFORE ENACTED by the Parliament of the Republic of South Africa, as","author":[{"dropping-particle":"","family":"Alpian","given":"Sri Wulan Anggraeni","non-dropping-particle":"","parse-names":false,"suffix":""}],"container-title":"Duke Law Journal","id":"ITEM-1","issue":"1","issued":{"date-parts":[["2019"]]},"page":"66-72","title":"Pentingnya Pendidikan Bagi Manusia","type":"article-journal","volume":"1"},"uris":["http://www.mendeley.com/documents/?uuid=fc3da2c3-f930-4c0f-b5f2-5f8fbf01845a","http://www.mendeley.com/documents/?uuid=f256d28f-53b0-4f49-b4ed-cf5a2934931d"]}],"mendeley":{"formattedCitation":"[2]","plainTextFormattedCitation":"[2]","previouslyFormattedCitation":"[2]"},"properties":{"noteIndex":0},"schema":"https://github.com/citation-style-language/schema/raw/master/csl-citation.json"}</w:instrText>
      </w:r>
      <w:r w:rsidR="00F02743" w:rsidRPr="003208D6">
        <w:rPr>
          <w:lang w:val="id-ID"/>
        </w:rPr>
        <w:fldChar w:fldCharType="separate"/>
      </w:r>
      <w:r w:rsidR="00B218F6" w:rsidRPr="00B218F6">
        <w:rPr>
          <w:noProof/>
          <w:lang w:val="id-ID"/>
        </w:rPr>
        <w:t>[2]</w:t>
      </w:r>
      <w:r w:rsidR="00F02743" w:rsidRPr="003208D6">
        <w:rPr>
          <w:lang w:val="id-ID"/>
        </w:rPr>
        <w:fldChar w:fldCharType="end"/>
      </w:r>
      <w:r w:rsidRPr="003208D6">
        <w:rPr>
          <w:lang w:val="id-ID"/>
        </w:rPr>
        <w:t xml:space="preserve">. </w:t>
      </w:r>
    </w:p>
    <w:p w14:paraId="310AE3F6" w14:textId="29FEF01B" w:rsidR="00ED235D" w:rsidRPr="00AD01DF" w:rsidRDefault="00AF6338" w:rsidP="00ED235D">
      <w:pPr>
        <w:pStyle w:val="BodyText"/>
        <w:spacing w:line="360" w:lineRule="auto"/>
        <w:ind w:left="116" w:right="115" w:firstLine="419"/>
        <w:jc w:val="both"/>
      </w:pPr>
      <w:r w:rsidRPr="003208D6">
        <w:rPr>
          <w:lang w:val="id-ID"/>
        </w:rPr>
        <w:t>Peradaban sebuah negara sangat penting untuk kelangsungan hidup manusia. Salah satu contohnya adalah pendidikan. Sangat wajar jika suatu negara dinilai berdasarkan kemajuan pendidikannya</w:t>
      </w:r>
      <w:r w:rsidR="002A665E">
        <w:rPr>
          <w:lang w:val="id-ID"/>
        </w:rPr>
        <w:fldChar w:fldCharType="begin" w:fldLock="1"/>
      </w:r>
      <w:r w:rsidR="002A665E">
        <w:rPr>
          <w:lang w:val="id-ID"/>
        </w:rPr>
        <w:instrText>ADDIN CSL_CITATION {"citationItems":[{"id":"ITEM-1","itemData":{"DOI":"10.33387/bioedu.v6i2.7305","ISSN":"2301-427X","abstract":"Penelitian ini bertujuan untuk mengetahui penerapan model pembelajaran Discovery learning dalam meningkatkan hasil belajar siswa SMA Negeri 10 Kota Ternate kelas X IPA 3. Metode penelitian yang digunakan adalah penelitian tindakan kelas (PTK) dengan mengunakan dua siklus. Setiap siklus terdapat empat tahap yaitu: (1) perencanaan, (2) pelaksanaan, (3) pengamatan, dan (4) refleksi. Hasil evaluasi peserta didik pada siklus I dari 30 orang, terdapat 14 peserta didik yang memenuhi kriteria ketuntasan Minimal (KKM) atau 47%. Sisanya, peserta didik yang belum memenuhi KKM sebanyak 16 orang atau 53%. Nilai rata-rata siklus I yaitu 70 sedangkan nilai KKM mata pelajaran biologi adalah 72. Hasil evaluasi peserta didik pada siklus II terjadi peningkatan. Peserta didik yang berumlah 30 orang dinyatakan tuntas atau 100% dengan memperoleh nilai rata-rata 80. Hasil observasi aktivitas peserta didik dalam kegiatan belajar mengajar selama siklus I telah tergolong baik, hal ini dapat dilihat dari skor rata-rata yang diperoleh yaitu 69. Dan siklus II mendapatkan hasil observasi aktivitas peserta didik dalam kegiatan belajar mengajar tergolong tinggi dengan perolehan 100%. Hasil aktivitas guru model pada siklus I dan siklus II tergolong lebih baik dalam proses belajar mengajar dengan model pembelajaran Discovery Learning. Hal tersebut dapat dilihat pada aktivitas guru dimana pada siklus I, 71% sedangkan pada siklus II, 100%.","author":[{"dropping-particle":"","family":"Pristiwanti","given":"Desi","non-dropping-particle":"","parse-names":false,"suffix":""},{"dropping-particle":"","family":"Badariah","given":"Bai","non-dropping-particle":"","parse-names":false,"suffix":""},{"dropping-particle":"","family":"Hidayat","given":"Sholeh","non-dropping-particle":"","parse-names":false,"suffix":""},{"dropping-particle":"","family":"Dewi","given":"Ratna Sari","non-dropping-particle":"","parse-names":false,"suffix":""}],"container-title":"Jurnal Bioedukasi","id":"ITEM-1","issue":"2","issued":{"date-parts":[["2022"]]},"page":"337-347","title":"Pengertian Pendidikan","type":"article-journal","volume":"6"},"uris":["http://www.mendeley.com/documents/?uuid=4fa879a1-801c-464a-86f6-e1ad0199927e"]}],"mendeley":{"formattedCitation":"[3]","plainTextFormattedCitation":"[3]","previouslyFormattedCitation":"[3]"},"properties":{"noteIndex":0},"schema":"https://github.com/citation-style-language/schema/raw/master/csl-citation.json"}</w:instrText>
      </w:r>
      <w:r w:rsidR="002A665E">
        <w:rPr>
          <w:lang w:val="id-ID"/>
        </w:rPr>
        <w:fldChar w:fldCharType="separate"/>
      </w:r>
      <w:r w:rsidR="002A665E" w:rsidRPr="002A665E">
        <w:rPr>
          <w:noProof/>
          <w:lang w:val="id-ID"/>
        </w:rPr>
        <w:t>[3]</w:t>
      </w:r>
      <w:r w:rsidR="002A665E">
        <w:rPr>
          <w:lang w:val="id-ID"/>
        </w:rPr>
        <w:fldChar w:fldCharType="end"/>
      </w:r>
      <w:r w:rsidRPr="003208D6">
        <w:rPr>
          <w:lang w:val="id-ID"/>
        </w:rPr>
        <w:t xml:space="preserve">. Semakin maju pendidikan, semakin baik negara itu. Hal ini pasti menjadi perhatian utama para guru sebagai pendidik, mengingat bahwa mereka memiliki kendali atas pendidikan siswa mereka </w:t>
      </w:r>
      <w:r w:rsidR="00F02743" w:rsidRPr="003208D6">
        <w:rPr>
          <w:lang w:val="id-ID"/>
        </w:rPr>
        <w:fldChar w:fldCharType="begin" w:fldLock="1"/>
      </w:r>
      <w:r w:rsidR="002A665E">
        <w:rPr>
          <w:lang w:val="id-ID"/>
        </w:rPr>
        <w:instrText>ADDIN CSL_CITATION {"citationItems":[{"id":"ITEM-1","itemData":{"abstract":"Tujuan penelitian ini adalah untuk menjelaskan pengaruh media Powtoon melalui e-learning terhadap hasil belajar IPA Kelas V MI Al-Ihsan Pamulang Penelitian ini termasuk jenis penelitian eksperimen semu dengan model the one group pretest postest design dengan populasi penelitian seluruh sebanyak 62 siswa dan sampel penelitian sebanyak 32 kelas V B . Variabel dalam penelitian ini terdiri dari media Powtoon sebagai variabel bebas dan hasil belajar sebagai variabel terikat. Metode yang digunakan dalam pengumpulan data yaitu menggunakan tes hasil belajar. Berdasarkan hasil uji normalitas diperoleh dari data pretest nilai Lhitung &lt; Ltabel sebesar 0,129 &lt; 0,156 dan data postest nilai Lhitung &lt; Ltabel sebesar 0,116 &lt; 0,156 pada taraf signifikansi 5%. Kesimpulannya data berdistribusi normal. Sedangkan berdasarkan hasil uji homogenitas diperoleh data dengan Fhitung &lt; Ftabel sebesar 1,57692 &lt; 1,84 dari taraf signifikansi 0,05 dan Fhitung &lt; Ftabel sebesar 1,57692 &lt; 2,38 dari taraf signifikasi 0,01. Kesimpulannya data bersifat homogen. Adapun berdasarkan hasil uji hipotesis, H1 diterima maka Ho tidak ditolak apabila -ttabel ≤ thitung ≤ ttabel karena nilai thitung tidak diantara nilai ttabel, dari data diperoleh dengan senilai -1,6698 ≤ - 2,16413 ≤ 1,6698. Maka dapat disimpulkan bahwa H1: bahwa terdapat pengaruh media Powtoon melalui e-learning terhadap hasil belajar IPA siswa kelas V MI Al-Ihsan Pamulang.","author":[{"dropping-particle":"","family":"Alifillah","given":"Ayang","non-dropping-particle":"","parse-names":false,"suffix":""}],"id":"ITEM-1","issued":{"date-parts":[["2020"]]},"page":"69","title":"Pengaruh Media Powtoon Melalui E-Learning Terhadap Hasil Belajar Ipa Kelas V Mi Al-Ihsan Pamulang","type":"article-journal"},"uris":["http://www.mendeley.com/documents/?uuid=cb573b62-a868-4fc0-8ed2-02b5fb633302","http://www.mendeley.com/documents/?uuid=d61019e1-f8b3-427b-bea1-04696fe2aa62"]}],"mendeley":{"formattedCitation":"[4]","plainTextFormattedCitation":"[4]","previouslyFormattedCitation":"[4]"},"properties":{"noteIndex":0},"schema":"https://github.com/citation-style-language/schema/raw/master/csl-citation.json"}</w:instrText>
      </w:r>
      <w:r w:rsidR="00F02743" w:rsidRPr="003208D6">
        <w:rPr>
          <w:lang w:val="id-ID"/>
        </w:rPr>
        <w:fldChar w:fldCharType="separate"/>
      </w:r>
      <w:r w:rsidR="002A665E" w:rsidRPr="002A665E">
        <w:rPr>
          <w:noProof/>
          <w:lang w:val="id-ID"/>
        </w:rPr>
        <w:t>[4]</w:t>
      </w:r>
      <w:r w:rsidR="00F02743" w:rsidRPr="003208D6">
        <w:rPr>
          <w:lang w:val="id-ID"/>
        </w:rPr>
        <w:fldChar w:fldCharType="end"/>
      </w:r>
      <w:r w:rsidRPr="003208D6">
        <w:rPr>
          <w:lang w:val="id-ID"/>
        </w:rPr>
        <w:t xml:space="preserve">. Pendidikan berfungsi untuk </w:t>
      </w:r>
      <w:r w:rsidR="009E187C" w:rsidRPr="003208D6">
        <w:rPr>
          <w:lang w:val="id-ID"/>
        </w:rPr>
        <w:t>memberikan</w:t>
      </w:r>
      <w:r w:rsidRPr="003208D6">
        <w:rPr>
          <w:lang w:val="id-ID"/>
        </w:rPr>
        <w:t xml:space="preserve"> </w:t>
      </w:r>
      <w:r w:rsidR="009E187C" w:rsidRPr="003208D6">
        <w:rPr>
          <w:lang w:val="id-ID"/>
        </w:rPr>
        <w:t>pola pikir bagaimana m</w:t>
      </w:r>
      <w:r w:rsidR="00AD01DF">
        <w:t>e</w:t>
      </w:r>
      <w:r w:rsidR="009E187C" w:rsidRPr="003208D6">
        <w:rPr>
          <w:lang w:val="id-ID"/>
        </w:rPr>
        <w:t>nyelesaikan</w:t>
      </w:r>
      <w:r w:rsidR="002A23C1" w:rsidRPr="003208D6">
        <w:rPr>
          <w:lang w:val="id-ID"/>
        </w:rPr>
        <w:t xml:space="preserve"> permasalahan dalam menjalani suat</w:t>
      </w:r>
      <w:r w:rsidR="00A866E5" w:rsidRPr="003208D6">
        <w:rPr>
          <w:lang w:val="id-ID"/>
        </w:rPr>
        <w:t>u</w:t>
      </w:r>
      <w:r w:rsidR="002A23C1" w:rsidRPr="003208D6">
        <w:rPr>
          <w:lang w:val="id-ID"/>
        </w:rPr>
        <w:t xml:space="preserve"> proses kehidupan. M</w:t>
      </w:r>
      <w:r w:rsidR="00B434B3" w:rsidRPr="003208D6">
        <w:rPr>
          <w:lang w:val="id-ID"/>
        </w:rPr>
        <w:t>anfaat dari pendidikan kebangsaan adalah untuk membangkitkan keterampilan serta membangun karakter dan kebudayaan masyarakat yang</w:t>
      </w:r>
      <w:r w:rsidR="00A866E5" w:rsidRPr="003208D6">
        <w:rPr>
          <w:lang w:val="id-ID"/>
        </w:rPr>
        <w:t xml:space="preserve"> berkualitas </w:t>
      </w:r>
      <w:r w:rsidR="00386A51" w:rsidRPr="003208D6">
        <w:rPr>
          <w:lang w:val="id-ID"/>
        </w:rPr>
        <w:t>sebagai usaha dalam memajukan kecakapan sebuah bangsa</w:t>
      </w:r>
      <w:r w:rsidR="002A665E">
        <w:rPr>
          <w:lang w:val="id-ID"/>
        </w:rPr>
        <w:fldChar w:fldCharType="begin" w:fldLock="1"/>
      </w:r>
      <w:r w:rsidR="002A665E">
        <w:rPr>
          <w:lang w:val="id-ID"/>
        </w:rPr>
        <w:instrText>ADDIN CSL_CITATION {"citationItems":[{"id":"ITEM-1","itemData":{"DOI":"10.22373/biotik.v3i2.999","ISSN":"2337-9812","abstract":"This research aims to know the differences between learning outcomes and visual activity of students that learned through talking stick model of learning and the students that learned through conventional methods on the concept of the human sensory system. This study was conducted in SMA Negeri 1 Putri Betung in Academic year 2014/2015. This is an experimental research a with pretest posttest control group. The sample was chosen by using random cluster sampling technique. The sample of this research was students from class XI IPA1 as control class and class XI IPA2 as exsperimental class. The data for learning outcomes were obtained by using multiple choice test, while the data of studentsâ€™ visual activity were gathered by using observation sheet. The data were analyzed by using t-test (independent t-test). The results showed that: (1) there are significant differences in learning outcomes between students that learned through talking stick model and students that learned through conventional methods in the concept of sensory system. The average of experimental class was 80.89 and control class was 71.71. the t-test obtained was =tcount = 2.475 &gt; ttabel = 2.01, (2) there are differences in visual activity of students that learned by talking stick model of learning with students that learned through conventional methods on the concept of the human sensory system can be seen from average grade of experimental class was 74.63 while control class was 66.43. The t-test obtained was tcount = = 2,258 &gt; ttable = 2,01.","author":[{"dropping-particle":"","family":"Siregar","given":"Suriani","non-dropping-particle":"","parse-names":false,"suffix":""}],"container-title":"BIOTIK: Jurnal Ilmiah Biologi Teknologi dan Kependidikan","id":"ITEM-1","issue":"2","issued":{"date-parts":[["2017"]]},"page":"100","title":"Pengaruh Model Pembelajaran Talking Stick Terhadap Hasil Belajar dan Aktivitas Visual Siswa pada Konsep Sistem Indra","type":"article-journal","volume":"3"},"uris":["http://www.mendeley.com/documents/?uuid=1bfdfe7d-58b1-4e81-a352-79d59b097bca"]}],"mendeley":{"formattedCitation":"[5]","plainTextFormattedCitation":"[5]","previouslyFormattedCitation":"[5]"},"properties":{"noteIndex":0},"schema":"https://github.com/citation-style-language/schema/raw/master/csl-citation.json"}</w:instrText>
      </w:r>
      <w:r w:rsidR="002A665E">
        <w:rPr>
          <w:lang w:val="id-ID"/>
        </w:rPr>
        <w:fldChar w:fldCharType="separate"/>
      </w:r>
      <w:r w:rsidR="002A665E" w:rsidRPr="002A665E">
        <w:rPr>
          <w:noProof/>
          <w:lang w:val="id-ID"/>
        </w:rPr>
        <w:t>[5]</w:t>
      </w:r>
      <w:r w:rsidR="002A665E">
        <w:rPr>
          <w:lang w:val="id-ID"/>
        </w:rPr>
        <w:fldChar w:fldCharType="end"/>
      </w:r>
      <w:r w:rsidR="00386A51" w:rsidRPr="003208D6">
        <w:rPr>
          <w:lang w:val="id-ID"/>
        </w:rPr>
        <w:t xml:space="preserve">. </w:t>
      </w:r>
      <w:r w:rsidR="00AD01DF">
        <w:t xml:space="preserve">Ada </w:t>
      </w:r>
      <w:proofErr w:type="spellStart"/>
      <w:r w:rsidR="00AD01DF">
        <w:t>beberapa</w:t>
      </w:r>
      <w:proofErr w:type="spellEnd"/>
      <w:r w:rsidR="00AD01DF">
        <w:t xml:space="preserve"> </w:t>
      </w:r>
      <w:proofErr w:type="spellStart"/>
      <w:r w:rsidR="00AD01DF">
        <w:t>sikap</w:t>
      </w:r>
      <w:proofErr w:type="spellEnd"/>
      <w:r w:rsidR="00AD01DF">
        <w:t xml:space="preserve"> yang </w:t>
      </w:r>
      <w:proofErr w:type="spellStart"/>
      <w:r w:rsidR="00AD01DF">
        <w:t>perlu</w:t>
      </w:r>
      <w:proofErr w:type="spellEnd"/>
      <w:r w:rsidR="00AD01DF">
        <w:t xml:space="preserve"> </w:t>
      </w:r>
      <w:proofErr w:type="spellStart"/>
      <w:r w:rsidR="00AD01DF">
        <w:t>diperhatikan</w:t>
      </w:r>
      <w:proofErr w:type="spellEnd"/>
      <w:r w:rsidR="00AD01DF">
        <w:t xml:space="preserve"> pada </w:t>
      </w:r>
      <w:proofErr w:type="spellStart"/>
      <w:r w:rsidR="00AD01DF">
        <w:t>diri</w:t>
      </w:r>
      <w:proofErr w:type="spellEnd"/>
      <w:r w:rsidR="00AD01DF">
        <w:t xml:space="preserve"> </w:t>
      </w:r>
      <w:proofErr w:type="spellStart"/>
      <w:r w:rsidR="00AD01DF">
        <w:t>setiap</w:t>
      </w:r>
      <w:proofErr w:type="spellEnd"/>
      <w:r w:rsidR="00AD01DF">
        <w:t xml:space="preserve"> </w:t>
      </w:r>
      <w:proofErr w:type="spellStart"/>
      <w:r w:rsidR="00AD01DF">
        <w:t>siswa</w:t>
      </w:r>
      <w:proofErr w:type="spellEnd"/>
      <w:r w:rsidR="00AD01DF">
        <w:t xml:space="preserve"> agar proses </w:t>
      </w:r>
      <w:proofErr w:type="spellStart"/>
      <w:r w:rsidR="00AD01DF">
        <w:t>pembelajaran</w:t>
      </w:r>
      <w:proofErr w:type="spellEnd"/>
      <w:r w:rsidR="00AD01DF">
        <w:t xml:space="preserve"> </w:t>
      </w:r>
      <w:proofErr w:type="spellStart"/>
      <w:r w:rsidR="00AD01DF">
        <w:t>bisa</w:t>
      </w:r>
      <w:proofErr w:type="spellEnd"/>
      <w:r w:rsidR="00AD01DF">
        <w:t xml:space="preserve"> </w:t>
      </w:r>
      <w:proofErr w:type="spellStart"/>
      <w:r w:rsidR="00AD01DF">
        <w:t>berjalan</w:t>
      </w:r>
      <w:proofErr w:type="spellEnd"/>
      <w:r w:rsidR="00AD01DF">
        <w:t xml:space="preserve"> </w:t>
      </w:r>
      <w:proofErr w:type="spellStart"/>
      <w:r w:rsidR="00AD01DF">
        <w:t>dengan</w:t>
      </w:r>
      <w:proofErr w:type="spellEnd"/>
      <w:r w:rsidR="00AD01DF">
        <w:t xml:space="preserve"> </w:t>
      </w:r>
      <w:proofErr w:type="spellStart"/>
      <w:r w:rsidR="00AD01DF">
        <w:t>baik</w:t>
      </w:r>
      <w:proofErr w:type="spellEnd"/>
      <w:r w:rsidR="00CA23BD">
        <w:t xml:space="preserve">, </w:t>
      </w:r>
      <w:proofErr w:type="spellStart"/>
      <w:r w:rsidR="00CA23BD">
        <w:t>diantaranya</w:t>
      </w:r>
      <w:proofErr w:type="spellEnd"/>
      <w:r w:rsidR="00CA23BD">
        <w:t xml:space="preserve"> </w:t>
      </w:r>
      <w:proofErr w:type="spellStart"/>
      <w:r w:rsidR="00CA23BD">
        <w:t>yaitu</w:t>
      </w:r>
      <w:proofErr w:type="spellEnd"/>
      <w:r w:rsidR="00CA23BD">
        <w:t xml:space="preserve"> </w:t>
      </w:r>
      <w:proofErr w:type="spellStart"/>
      <w:r w:rsidR="00CA23BD">
        <w:t>pemahaman</w:t>
      </w:r>
      <w:proofErr w:type="spellEnd"/>
      <w:r w:rsidR="00CA23BD">
        <w:t xml:space="preserve"> dan </w:t>
      </w:r>
      <w:proofErr w:type="spellStart"/>
      <w:r w:rsidR="00CA23BD">
        <w:t>kemandirian</w:t>
      </w:r>
      <w:proofErr w:type="spellEnd"/>
      <w:r w:rsidR="00CA23BD">
        <w:t>.</w:t>
      </w:r>
    </w:p>
    <w:p w14:paraId="09D80F1D" w14:textId="3C97D544" w:rsidR="00F63024" w:rsidRPr="003208D6" w:rsidRDefault="00F63024" w:rsidP="00ED235D">
      <w:pPr>
        <w:pStyle w:val="BodyText"/>
        <w:spacing w:line="360" w:lineRule="auto"/>
        <w:ind w:left="116" w:right="115" w:firstLine="419"/>
        <w:jc w:val="both"/>
        <w:rPr>
          <w:lang w:val="id-ID"/>
        </w:rPr>
      </w:pPr>
      <w:r w:rsidRPr="003208D6">
        <w:rPr>
          <w:lang w:val="id-ID"/>
        </w:rPr>
        <w:t xml:space="preserve">Pemahaman menjadi salah satu komponen yang penting untuk dimiliki oleh setiap siswa, pemahaman juga menjadi salah satu faktor yang nantinya akan berdampak pada diri seorang siswa, karena ketika siswa paham terhadap penjelasan atau terhadap pengetahuan maka nantinya siswa tersebut bisa menyimpulkan serta menjelaskan kembali secara rinci tentang pengetahuan yang mereka ketahui. Hal ini sejalan dengan pendapat </w:t>
      </w:r>
      <w:r w:rsidR="00F02743" w:rsidRPr="003208D6">
        <w:rPr>
          <w:lang w:val="id-ID"/>
        </w:rPr>
        <w:fldChar w:fldCharType="begin" w:fldLock="1"/>
      </w:r>
      <w:r w:rsidR="002A665E">
        <w:rPr>
          <w:lang w:val="id-ID"/>
        </w:rPr>
        <w:instrText>ADDIN CSL_CITATION {"citationItems":[{"id":"ITEM-1","itemData":{"abstract":"Maraknya penyebaran virus corona akhir-akhir ini menjadi sebuah tantangan dalam dunia pendidikan. Satu di antara tantangannya ada di Perguruan Tinggi. Tantangan yang kita hadapi adalah adanya kenyataan untuk kita tetap bisa melaksanakan perkuliahan secara daring. Akan tetapi, muncul sebuah pertanyaan apakah pelaksanaan perkuliahan secara daring ini semua materi perkuliahan yang diberikan dapat dipahami oleh mahasasiswa atau tidak? Berkaitan dengan masalah tersebut, tujuan penelitian ini adalah untuk mengetahui apakah media pembelajaran yang banyak digunakan selama perkuliahan daring dan bagaimana pemahaman materi yang diterima mahasiswa dengan menggunakan media pembelajaran yang selama ini mereka gunakan. Berdasar pada tujuan tersebut, peneliti menggunakan metode analisis deskriptif melalui kuesioner. Sampel yang dipilih diambil sebanyak 30 mahasiswa secara acak di Program Studi Pendidikan Matematika, Universitas Indraprasta PGRI. Hasil analisis didapatkan data bahwa lebih dari 50% media pembelajaran daring yang digunakan oleh mahasiswa adalah menggunakan aplikasi WhatsApp Grup. Penggunaan media pembelajaran dengan aplikasi ini dapat dikatakan mudah dipahami atau diterapkan oleh mahasiswa karena selama ini mereka lebih banyak/sering menggunakan aplikasi ini sebagai media pembelajaran.","author":[{"dropping-particle":"","family":"Septiani","given":"Eka","non-dropping-particle":"","parse-names":false,"suffix":""},{"dropping-particle":"","family":"Setyowati","given":"Luluk","non-dropping-particle":"","parse-names":false,"suffix":""}],"container-title":"Prosiding Seminar Nasional Pascasarjana Universitas Negeri Jakarta","id":"ITEM-1","issued":{"date-parts":[["2020"]]},"page":"121-128","title":"Penggunaan Media Pembelajaran Secara Daring Terhadap Pemahaman Belajar Mahasiswa","type":"article-journal"},"uris":["http://www.mendeley.com/documents/?uuid=ade9f7da-3fac-4b3a-b2da-08ae26554893","http://www.mendeley.com/documents/?uuid=1c7dec15-55bf-47b0-8db7-22810de1c089"]}],"mendeley":{"formattedCitation":"[6]","plainTextFormattedCitation":"[6]","previouslyFormattedCitation":"[6]"},"properties":{"noteIndex":0},"schema":"https://github.com/citation-style-language/schema/raw/master/csl-citation.json"}</w:instrText>
      </w:r>
      <w:r w:rsidR="00F02743" w:rsidRPr="003208D6">
        <w:rPr>
          <w:lang w:val="id-ID"/>
        </w:rPr>
        <w:fldChar w:fldCharType="separate"/>
      </w:r>
      <w:r w:rsidR="002A665E" w:rsidRPr="002A665E">
        <w:rPr>
          <w:noProof/>
          <w:lang w:val="id-ID"/>
        </w:rPr>
        <w:t>[6]</w:t>
      </w:r>
      <w:r w:rsidR="00F02743" w:rsidRPr="003208D6">
        <w:rPr>
          <w:lang w:val="id-ID"/>
        </w:rPr>
        <w:fldChar w:fldCharType="end"/>
      </w:r>
      <w:r w:rsidRPr="003208D6">
        <w:rPr>
          <w:lang w:val="id-ID"/>
        </w:rPr>
        <w:t xml:space="preserve"> yang mengatakan bahwa pemahaman merupakan sebuah</w:t>
      </w:r>
      <w:r w:rsidR="00386A51" w:rsidRPr="003208D6">
        <w:rPr>
          <w:lang w:val="id-ID"/>
        </w:rPr>
        <w:t xml:space="preserve"> keahlian setiap orang agar dapat mengetahui dan </w:t>
      </w:r>
      <w:r w:rsidR="007623E9" w:rsidRPr="003208D6">
        <w:rPr>
          <w:lang w:val="id-ID"/>
        </w:rPr>
        <w:t>menafsirkan s</w:t>
      </w:r>
      <w:r w:rsidR="00D56664" w:rsidRPr="003208D6">
        <w:rPr>
          <w:lang w:val="id-ID"/>
        </w:rPr>
        <w:t>uatu perkara yang sudah dilakukan</w:t>
      </w:r>
      <w:r w:rsidR="007623E9" w:rsidRPr="003208D6">
        <w:rPr>
          <w:lang w:val="id-ID"/>
        </w:rPr>
        <w:t>.</w:t>
      </w:r>
      <w:r w:rsidRPr="003208D6">
        <w:rPr>
          <w:lang w:val="id-ID"/>
        </w:rPr>
        <w:t xml:space="preserve"> </w:t>
      </w:r>
      <w:r w:rsidR="007623E9" w:rsidRPr="003208D6">
        <w:rPr>
          <w:lang w:val="id-ID"/>
        </w:rPr>
        <w:t xml:space="preserve">Maka dari itu </w:t>
      </w:r>
      <w:r w:rsidRPr="003208D6">
        <w:rPr>
          <w:lang w:val="id-ID"/>
        </w:rPr>
        <w:t xml:space="preserve">bisa diartikan bahwa </w:t>
      </w:r>
      <w:r w:rsidR="007623E9" w:rsidRPr="003208D6">
        <w:rPr>
          <w:lang w:val="id-ID"/>
        </w:rPr>
        <w:t>pemahaman  merupakan mengerti  terhadap suatu perkara melalui banyak</w:t>
      </w:r>
      <w:r w:rsidR="00A102E1" w:rsidRPr="003208D6">
        <w:rPr>
          <w:lang w:val="id-ID"/>
        </w:rPr>
        <w:t xml:space="preserve"> </w:t>
      </w:r>
      <w:proofErr w:type="spellStart"/>
      <w:r w:rsidR="003F10BE">
        <w:t>sudut</w:t>
      </w:r>
      <w:proofErr w:type="spellEnd"/>
      <w:r w:rsidR="003F10BE">
        <w:t xml:space="preserve"> </w:t>
      </w:r>
      <w:proofErr w:type="spellStart"/>
      <w:r w:rsidR="003F10BE">
        <w:t>pandang</w:t>
      </w:r>
      <w:proofErr w:type="spellEnd"/>
      <w:r w:rsidR="00A102E1" w:rsidRPr="003208D6">
        <w:rPr>
          <w:lang w:val="id-ID"/>
        </w:rPr>
        <w:t>.</w:t>
      </w:r>
      <w:r w:rsidR="00B73FBA">
        <w:t xml:space="preserve"> </w:t>
      </w:r>
      <w:r w:rsidR="00A102E1" w:rsidRPr="003208D6">
        <w:rPr>
          <w:lang w:val="id-ID"/>
        </w:rPr>
        <w:t xml:space="preserve">Setiap </w:t>
      </w:r>
      <w:r w:rsidRPr="003208D6">
        <w:rPr>
          <w:lang w:val="id-ID"/>
        </w:rPr>
        <w:t xml:space="preserve">siswa </w:t>
      </w:r>
      <w:r w:rsidR="00A102E1" w:rsidRPr="003208D6">
        <w:rPr>
          <w:lang w:val="id-ID"/>
        </w:rPr>
        <w:t xml:space="preserve">dianggap paham jika </w:t>
      </w:r>
      <w:r w:rsidRPr="003208D6">
        <w:rPr>
          <w:lang w:val="id-ID"/>
        </w:rPr>
        <w:t xml:space="preserve">mereka sudah bisa </w:t>
      </w:r>
      <w:r w:rsidR="00A102E1" w:rsidRPr="003208D6">
        <w:rPr>
          <w:lang w:val="id-ID"/>
        </w:rPr>
        <w:t>menyampaikan</w:t>
      </w:r>
      <w:r w:rsidRPr="003208D6">
        <w:rPr>
          <w:lang w:val="id-ID"/>
        </w:rPr>
        <w:t xml:space="preserve"> pendapat </w:t>
      </w:r>
      <w:r w:rsidR="00A102E1" w:rsidRPr="003208D6">
        <w:rPr>
          <w:lang w:val="id-ID"/>
        </w:rPr>
        <w:t>maupun</w:t>
      </w:r>
      <w:r w:rsidR="00DB2D0C" w:rsidRPr="003208D6">
        <w:rPr>
          <w:lang w:val="id-ID"/>
        </w:rPr>
        <w:t xml:space="preserve"> </w:t>
      </w:r>
      <w:r w:rsidRPr="003208D6">
        <w:rPr>
          <w:lang w:val="id-ID"/>
        </w:rPr>
        <w:t xml:space="preserve"> penjelasan serta </w:t>
      </w:r>
      <w:r w:rsidR="00A102E1" w:rsidRPr="003208D6">
        <w:rPr>
          <w:lang w:val="id-ID"/>
        </w:rPr>
        <w:t xml:space="preserve">menyajikan </w:t>
      </w:r>
      <w:r w:rsidRPr="003208D6">
        <w:rPr>
          <w:lang w:val="id-ID"/>
        </w:rPr>
        <w:t xml:space="preserve"> sebuah </w:t>
      </w:r>
      <w:r w:rsidR="00A102E1" w:rsidRPr="003208D6">
        <w:rPr>
          <w:lang w:val="id-ID"/>
        </w:rPr>
        <w:t xml:space="preserve">deskripsi </w:t>
      </w:r>
      <w:r w:rsidRPr="003208D6">
        <w:rPr>
          <w:lang w:val="id-ID"/>
        </w:rPr>
        <w:t xml:space="preserve"> </w:t>
      </w:r>
      <w:r w:rsidR="00D5533F" w:rsidRPr="003208D6">
        <w:rPr>
          <w:lang w:val="id-ID"/>
        </w:rPr>
        <w:t>secara jelas</w:t>
      </w:r>
      <w:r w:rsidR="003208D6">
        <w:t xml:space="preserve"> </w:t>
      </w:r>
      <w:r w:rsidR="00D5533F" w:rsidRPr="003208D6">
        <w:rPr>
          <w:lang w:val="id-ID"/>
        </w:rPr>
        <w:t>dan teratur dengan bahasa mereka pribadi</w:t>
      </w:r>
      <w:r w:rsidR="00A73D5F">
        <w:t xml:space="preserve"> </w:t>
      </w:r>
      <w:r w:rsidR="00A73D5F">
        <w:fldChar w:fldCharType="begin" w:fldLock="1"/>
      </w:r>
      <w:r w:rsidR="002A665E">
        <w:instrText>ADDIN CSL_CITATION {"citationItems":[{"id":"ITEM-1","itemData":{"DOI":"10.52436/1.jpti.254","ISSN":"2775-4227","abstract":"Penelitian ini merupakan penelitian kualitatif deskriptif bertujuan mendeskripsikan pemahaman konsep matematis peserta didik kelas VIII SMPN 227 Jakarta pada materi SPLDV ditinjau dari kemandirian belajar. Subjek dari penelitian ini adalah 58 peserta didik dipilih dari kategori kemandirian belajar tinggi, sedang, dan rendah. Metode pengumpulan data yang digunakan dalam penelitian ini adalah tes uraian, angket, wawancara, dan dokumentasi. Teknik analisis data dalam penelitian ini menggunakan reduksi data, penyajian data, dan penarikan kesimpulan. Peneliti menggunakan meningkatkan ketekunan dan triangulasi sebagai teknik keabsahan data. Hasil penelitian menunjukan bahwa (1) tingkat kemampuan pemahaman konsep matematis peserta didik pada materi SPLDV masih tergolong sedang dengan persentase 41,56%; (2) tingkat kemampuan pemahaman konsep matematis ditinjau dari kemandirian belajar kategori tinggi tergolong tinggi mampu menguasai 4 indikator; (3) tingkat kemampuan pemahaman konsep matematis ditinjau dari kemandirian belajar kategori sedang tergolong sedang mampu menguasai 4 indikator dan (4) tingkat kemampuan pemahaman konsep matematis ditinjau dari kemandirian belajar kategori rendah tergolong sedang mampu menguasai 3 indikator.","author":[{"dropping-particle":"","family":"Khoirunnisa","given":"Aprilia","non-dropping-particle":"","parse-names":false,"suffix":""},{"dropping-particle":"","family":"Soro","given":"Slamet","non-dropping-particle":"","parse-names":false,"suffix":""}],"container-title":"Jurnal Pendidikan dan Teknologi Indonesia","id":"ITEM-1","issue":"12","issued":{"date-parts":[["2021"]]},"page":"2398-2409","title":"Analisis Kemampuan Pemahaman Konsep Matematis pada Materi SPLDV Ditinjau dari Gaya Belajar Peserta Didik","type":"article-journal","volume":"05"},"uris":["http://www.mendeley.com/documents/?uuid=3ad659fb-3d60-4b53-aae7-97c1a3f7c0bc","http://www.mendeley.com/documents/?uuid=a6e0e203-b32a-4e71-a649-ae9034e36539"]}],"mendeley":{"formattedCitation":"[7]","plainTextFormattedCitation":"[7]","previouslyFormattedCitation":"[7]"},"properties":{"noteIndex":0},"schema":"https://github.com/citation-style-language/schema/raw/master/csl-citation.json"}</w:instrText>
      </w:r>
      <w:r w:rsidR="00A73D5F">
        <w:fldChar w:fldCharType="separate"/>
      </w:r>
      <w:r w:rsidR="002A665E" w:rsidRPr="002A665E">
        <w:rPr>
          <w:noProof/>
        </w:rPr>
        <w:t>[7]</w:t>
      </w:r>
      <w:r w:rsidR="00A73D5F">
        <w:fldChar w:fldCharType="end"/>
      </w:r>
      <w:r w:rsidR="00D5533F" w:rsidRPr="003208D6">
        <w:rPr>
          <w:lang w:val="id-ID"/>
        </w:rPr>
        <w:t>.</w:t>
      </w:r>
      <w:r w:rsidRPr="003208D6">
        <w:rPr>
          <w:lang w:val="id-ID"/>
        </w:rPr>
        <w:t xml:space="preserve"> </w:t>
      </w:r>
      <w:r w:rsidR="00D5533F" w:rsidRPr="003208D6">
        <w:rPr>
          <w:lang w:val="id-ID"/>
        </w:rPr>
        <w:t>Pengetahuan</w:t>
      </w:r>
      <w:r w:rsidRPr="003208D6">
        <w:rPr>
          <w:lang w:val="id-ID"/>
        </w:rPr>
        <w:t xml:space="preserve"> belajar siswa kelas I SD Muhammadiyah 1</w:t>
      </w:r>
      <w:r w:rsidR="003208D6">
        <w:t xml:space="preserve"> </w:t>
      </w:r>
      <w:r w:rsidRPr="003208D6">
        <w:rPr>
          <w:lang w:val="id-ID"/>
        </w:rPr>
        <w:t xml:space="preserve">Bangkalan memerlukan perhatian karena masih terdapat siswa yang belum bisa memahami penjelasan dari guru dengan baik. </w:t>
      </w:r>
      <w:bookmarkStart w:id="0" w:name="_Hlk170759931"/>
      <w:r w:rsidR="009F5C41">
        <w:t xml:space="preserve">Dari </w:t>
      </w:r>
      <w:proofErr w:type="spellStart"/>
      <w:r w:rsidR="009F5C41">
        <w:t>keseluruhan</w:t>
      </w:r>
      <w:proofErr w:type="spellEnd"/>
      <w:r w:rsidR="009F5C41">
        <w:t xml:space="preserve"> </w:t>
      </w:r>
      <w:proofErr w:type="spellStart"/>
      <w:r w:rsidR="009F5C41">
        <w:t>jumlah</w:t>
      </w:r>
      <w:proofErr w:type="spellEnd"/>
      <w:r w:rsidR="009F5C41">
        <w:t xml:space="preserve"> </w:t>
      </w:r>
      <w:proofErr w:type="spellStart"/>
      <w:r w:rsidR="009F5C41">
        <w:t>siswa</w:t>
      </w:r>
      <w:proofErr w:type="spellEnd"/>
      <w:r w:rsidR="009F5C41">
        <w:t xml:space="preserve"> 43 </w:t>
      </w:r>
      <w:proofErr w:type="spellStart"/>
      <w:r w:rsidR="009F5C41">
        <w:t>terdapat</w:t>
      </w:r>
      <w:proofErr w:type="spellEnd"/>
      <w:r w:rsidR="009F5C41">
        <w:t xml:space="preserve"> 30 </w:t>
      </w:r>
      <w:proofErr w:type="spellStart"/>
      <w:r w:rsidR="009F5C41">
        <w:t>siswa</w:t>
      </w:r>
      <w:proofErr w:type="spellEnd"/>
      <w:r w:rsidR="009F5C41">
        <w:t xml:space="preserve"> yang </w:t>
      </w:r>
      <w:proofErr w:type="spellStart"/>
      <w:r w:rsidR="009F5C41">
        <w:t>memiliki</w:t>
      </w:r>
      <w:proofErr w:type="spellEnd"/>
      <w:r w:rsidR="009F5C41">
        <w:t xml:space="preserve"> </w:t>
      </w:r>
      <w:proofErr w:type="spellStart"/>
      <w:r w:rsidR="009F5C41">
        <w:t>pengetahuan</w:t>
      </w:r>
      <w:proofErr w:type="spellEnd"/>
      <w:r w:rsidR="009F5C41">
        <w:t xml:space="preserve"> yang </w:t>
      </w:r>
      <w:proofErr w:type="spellStart"/>
      <w:r w:rsidR="009F5C41">
        <w:t>rendah</w:t>
      </w:r>
      <w:proofErr w:type="spellEnd"/>
      <w:r w:rsidR="009F5C41">
        <w:t xml:space="preserve">. Data </w:t>
      </w:r>
      <w:proofErr w:type="spellStart"/>
      <w:r w:rsidR="009F5C41">
        <w:t>tersebut</w:t>
      </w:r>
      <w:proofErr w:type="spellEnd"/>
      <w:r w:rsidR="009F5C41">
        <w:t xml:space="preserve"> </w:t>
      </w:r>
      <w:proofErr w:type="spellStart"/>
      <w:r w:rsidR="009F5C41">
        <w:t>diperoleh</w:t>
      </w:r>
      <w:proofErr w:type="spellEnd"/>
      <w:r w:rsidR="009F5C41">
        <w:t xml:space="preserve"> </w:t>
      </w:r>
      <w:proofErr w:type="spellStart"/>
      <w:r w:rsidR="009F5C41">
        <w:t>dari</w:t>
      </w:r>
      <w:proofErr w:type="spellEnd"/>
      <w:r w:rsidR="009F5C41">
        <w:t xml:space="preserve"> </w:t>
      </w:r>
      <w:proofErr w:type="spellStart"/>
      <w:r w:rsidR="009F5C41">
        <w:t>hasil</w:t>
      </w:r>
      <w:proofErr w:type="spellEnd"/>
      <w:r w:rsidR="009F5C41">
        <w:t xml:space="preserve"> pretest yang </w:t>
      </w:r>
      <w:proofErr w:type="spellStart"/>
      <w:r w:rsidR="009F5C41">
        <w:t>telah</w:t>
      </w:r>
      <w:proofErr w:type="spellEnd"/>
      <w:r w:rsidR="009F5C41">
        <w:t xml:space="preserve"> </w:t>
      </w:r>
      <w:proofErr w:type="spellStart"/>
      <w:r w:rsidR="009F5C41">
        <w:t>dikerjakan</w:t>
      </w:r>
      <w:proofErr w:type="spellEnd"/>
      <w:r w:rsidR="009F5C41">
        <w:t xml:space="preserve"> oleh </w:t>
      </w:r>
      <w:proofErr w:type="spellStart"/>
      <w:r w:rsidR="009F5C41">
        <w:t>oleh</w:t>
      </w:r>
      <w:proofErr w:type="spellEnd"/>
      <w:r w:rsidR="009F5C41">
        <w:t xml:space="preserve"> </w:t>
      </w:r>
      <w:proofErr w:type="spellStart"/>
      <w:r w:rsidR="009F5C41">
        <w:t>setiap</w:t>
      </w:r>
      <w:proofErr w:type="spellEnd"/>
      <w:r w:rsidR="009F5C41">
        <w:t xml:space="preserve"> </w:t>
      </w:r>
      <w:proofErr w:type="spellStart"/>
      <w:r w:rsidR="009F5C41">
        <w:t>siswa</w:t>
      </w:r>
      <w:proofErr w:type="spellEnd"/>
      <w:r w:rsidR="009F5C41">
        <w:t xml:space="preserve">. </w:t>
      </w:r>
      <w:bookmarkEnd w:id="0"/>
      <w:r w:rsidR="007329B2">
        <w:t xml:space="preserve">Sebagian </w:t>
      </w:r>
      <w:proofErr w:type="spellStart"/>
      <w:r w:rsidR="007329B2">
        <w:t>besar</w:t>
      </w:r>
      <w:proofErr w:type="spellEnd"/>
      <w:r w:rsidR="007329B2">
        <w:t xml:space="preserve"> </w:t>
      </w:r>
      <w:proofErr w:type="spellStart"/>
      <w:r w:rsidR="007329B2">
        <w:t>dari</w:t>
      </w:r>
      <w:proofErr w:type="spellEnd"/>
      <w:r w:rsidR="007329B2">
        <w:t xml:space="preserve"> </w:t>
      </w:r>
      <w:proofErr w:type="spellStart"/>
      <w:r w:rsidR="007329B2">
        <w:t>mereka</w:t>
      </w:r>
      <w:proofErr w:type="spellEnd"/>
      <w:r w:rsidR="007329B2">
        <w:t xml:space="preserve"> </w:t>
      </w:r>
      <w:proofErr w:type="spellStart"/>
      <w:r w:rsidR="007329B2">
        <w:t>memperoleh</w:t>
      </w:r>
      <w:proofErr w:type="spellEnd"/>
      <w:r w:rsidR="007329B2">
        <w:t xml:space="preserve"> </w:t>
      </w:r>
      <w:proofErr w:type="spellStart"/>
      <w:r w:rsidR="007329B2">
        <w:t>nilai</w:t>
      </w:r>
      <w:proofErr w:type="spellEnd"/>
      <w:r w:rsidR="007329B2">
        <w:t xml:space="preserve"> di</w:t>
      </w:r>
      <w:r w:rsidR="003F10BE">
        <w:t xml:space="preserve"> </w:t>
      </w:r>
      <w:proofErr w:type="spellStart"/>
      <w:r w:rsidR="007329B2">
        <w:t>bawah</w:t>
      </w:r>
      <w:proofErr w:type="spellEnd"/>
      <w:r w:rsidR="007329B2">
        <w:t xml:space="preserve"> rata-rata. </w:t>
      </w:r>
      <w:r w:rsidRPr="003208D6">
        <w:rPr>
          <w:lang w:val="id-ID"/>
        </w:rPr>
        <w:t xml:space="preserve">Hal ini terjadi karena </w:t>
      </w:r>
      <w:proofErr w:type="spellStart"/>
      <w:r w:rsidR="00E42C10">
        <w:t>sering</w:t>
      </w:r>
      <w:proofErr w:type="spellEnd"/>
      <w:r w:rsidR="00E42C10">
        <w:t xml:space="preserve"> </w:t>
      </w:r>
      <w:r w:rsidRPr="003208D6">
        <w:rPr>
          <w:lang w:val="id-ID"/>
        </w:rPr>
        <w:t>bergurau dengan teman sebangkunya hingga akhirnya mereka tidak memperhatikan penjelasan dari guru, selain itu</w:t>
      </w:r>
      <w:r w:rsidR="00AF6990">
        <w:t xml:space="preserve"> </w:t>
      </w:r>
      <w:r w:rsidRPr="003208D6">
        <w:rPr>
          <w:lang w:val="id-ID"/>
        </w:rPr>
        <w:t>meskipun siswa sudah memperhatikan terkadang masih belum bisa paham dengan materi yang disampaikan oleh guru sehingga hasil dari pengerjaan tugasnya kurang baik dan tidak sesuai denga</w:t>
      </w:r>
      <w:r w:rsidR="00A866E5" w:rsidRPr="003208D6">
        <w:rPr>
          <w:lang w:val="id-ID"/>
        </w:rPr>
        <w:t>n</w:t>
      </w:r>
      <w:r w:rsidRPr="003208D6">
        <w:rPr>
          <w:lang w:val="id-ID"/>
        </w:rPr>
        <w:t xml:space="preserve"> perintah yang ada di buku tulis</w:t>
      </w:r>
      <w:r w:rsidR="00585E18">
        <w:t xml:space="preserve"> </w:t>
      </w:r>
      <w:r w:rsidR="00A73D5F">
        <w:rPr>
          <w:lang w:val="id-ID"/>
        </w:rPr>
        <w:fldChar w:fldCharType="begin" w:fldLock="1"/>
      </w:r>
      <w:r w:rsidR="002A665E">
        <w:rPr>
          <w:lang w:val="id-ID"/>
        </w:rPr>
        <w:instrText>ADDIN CSL_CITATION {"citationItems":[{"id":"ITEM-1","itemData":{"DOI":"10.57171/jt.v3i2.334","ISSN":"2685-2047","abstract":"Penelitian ini dilatarbelakangi masih banyak siswa yang belum dapat memahami konsep pecahan dengan baik. Tujuan penelitian ini adalah untuk mengetahui model realistic mathematic education dalam meningkatkan pemahaman konsep matematika pada materi pecahan. Jenis penelitian yang diambil adalah penelitian tindakan kelas. Hasil penelitian menunjukkan bahwa observasi guru pada siklus I dengan prosentase 72% (baik), kemudian mengalami peningkatan pada siklus ke II dengan prosentase 84 (sangat baik), kemudian pada siklus III terus meningkat dengan prosentase 91% (sangat baik). Pada siklus I dengan persentase aktivitas siswa 71% (baik) terlihat bahwa masih sangat banyak kekurangan, pada siklus II mengalami peningkatan dengan persentase aktivitas siswa 82 % (sangat baik), kemudian pada siklus III mengalami peningkatan lagi dengan persentase 92 % (sangat baik). Berdasarkan hasil ulangan pra siklus 40 % yang mencapai KKM. Kemudian pada siklus I hasil ulangan siswa meningkat menjadi 74 %. Pada siklus II tingkat ketuntasan ulangan siswa meningkat menjadi 84 % dan pada siklus III mengalami peningkatan lagi menjadi 92 % dan tes ulangan siswa sudah mencapai ketuntasan klasikal dengan persentase 90 %. Dengan demikian dapat disimpulkan bahwa model pembelajaran Realistic Mathematic Education dapat meningkatkan pemahaman konsep matematika pada materi pecahan.","author":[{"dropping-particle":"","family":"Nurhayanti","given":"Hani","non-dropping-particle":"","parse-names":false,"suffix":""},{"dropping-particle":"","family":"Hendar","given":"Hendar","non-dropping-particle":"","parse-names":false,"suffix":""},{"dropping-particle":"","family":"Kusmawati","given":"Ranti","non-dropping-particle":"","parse-names":false,"suffix":""}],"container-title":"Jurnal Tahsinia","id":"ITEM-1","issue":"2","issued":{"date-parts":[["2022"]]},"page":"156-166","title":"Model Realistic Mathematic Education Dalam Meningkatkan Pemahaman Konsep Matematika Pada Materi Pecahan","type":"article-journal","volume":"3"},"uris":["http://www.mendeley.com/documents/?uuid=87cd71a5-fc89-4286-8e87-628ec2c74e80","http://www.mendeley.com/documents/?uuid=ef25be8c-c6fd-43d4-8f3f-03a96709806f"]}],"mendeley":{"formattedCitation":"[8]","plainTextFormattedCitation":"[8]","previouslyFormattedCitation":"[8]"},"properties":{"noteIndex":0},"schema":"https://github.com/citation-style-language/schema/raw/master/csl-citation.json"}</w:instrText>
      </w:r>
      <w:r w:rsidR="00A73D5F">
        <w:rPr>
          <w:lang w:val="id-ID"/>
        </w:rPr>
        <w:fldChar w:fldCharType="separate"/>
      </w:r>
      <w:r w:rsidR="002A665E" w:rsidRPr="002A665E">
        <w:rPr>
          <w:noProof/>
          <w:lang w:val="id-ID"/>
        </w:rPr>
        <w:t>[8]</w:t>
      </w:r>
      <w:r w:rsidR="00A73D5F">
        <w:rPr>
          <w:lang w:val="id-ID"/>
        </w:rPr>
        <w:fldChar w:fldCharType="end"/>
      </w:r>
      <w:r w:rsidRPr="003208D6">
        <w:rPr>
          <w:lang w:val="id-ID"/>
        </w:rPr>
        <w:t xml:space="preserve">. </w:t>
      </w:r>
      <w:r w:rsidR="0022186B">
        <w:t xml:space="preserve">Hal </w:t>
      </w:r>
      <w:proofErr w:type="spellStart"/>
      <w:r w:rsidR="0022186B">
        <w:t>ini</w:t>
      </w:r>
      <w:proofErr w:type="spellEnd"/>
      <w:r w:rsidR="0022186B">
        <w:t xml:space="preserve"> </w:t>
      </w:r>
      <w:proofErr w:type="spellStart"/>
      <w:r w:rsidR="0022186B">
        <w:t>dapat</w:t>
      </w:r>
      <w:proofErr w:type="spellEnd"/>
      <w:r w:rsidR="0022186B">
        <w:t xml:space="preserve"> </w:t>
      </w:r>
      <w:proofErr w:type="spellStart"/>
      <w:r w:rsidR="0022186B">
        <w:t>dilihat</w:t>
      </w:r>
      <w:proofErr w:type="spellEnd"/>
      <w:r w:rsidR="0022186B">
        <w:t xml:space="preserve"> </w:t>
      </w:r>
      <w:proofErr w:type="spellStart"/>
      <w:r w:rsidR="0022186B">
        <w:t>dari</w:t>
      </w:r>
      <w:proofErr w:type="spellEnd"/>
      <w:r w:rsidR="0022186B">
        <w:t xml:space="preserve"> </w:t>
      </w:r>
      <w:proofErr w:type="spellStart"/>
      <w:r w:rsidR="0022186B">
        <w:t>hasil</w:t>
      </w:r>
      <w:proofErr w:type="spellEnd"/>
      <w:r w:rsidR="0022186B">
        <w:t xml:space="preserve"> </w:t>
      </w:r>
      <w:proofErr w:type="spellStart"/>
      <w:r w:rsidR="0022186B">
        <w:t>pengerjaan</w:t>
      </w:r>
      <w:proofErr w:type="spellEnd"/>
      <w:r w:rsidR="00AA28A6">
        <w:t xml:space="preserve"> </w:t>
      </w:r>
      <w:proofErr w:type="spellStart"/>
      <w:r w:rsidR="00AA28A6">
        <w:t>latihan</w:t>
      </w:r>
      <w:proofErr w:type="spellEnd"/>
      <w:r w:rsidR="0022186B">
        <w:t xml:space="preserve"> </w:t>
      </w:r>
      <w:proofErr w:type="spellStart"/>
      <w:r w:rsidR="0022186B">
        <w:t>soal</w:t>
      </w:r>
      <w:proofErr w:type="spellEnd"/>
      <w:r w:rsidR="0022186B">
        <w:t xml:space="preserve"> yang </w:t>
      </w:r>
      <w:proofErr w:type="spellStart"/>
      <w:r w:rsidR="0022186B">
        <w:t>diberikan</w:t>
      </w:r>
      <w:proofErr w:type="spellEnd"/>
      <w:r w:rsidR="0022186B">
        <w:t xml:space="preserve"> pada </w:t>
      </w:r>
      <w:proofErr w:type="spellStart"/>
      <w:r w:rsidR="0022186B">
        <w:t>siswa</w:t>
      </w:r>
      <w:proofErr w:type="spellEnd"/>
      <w:r w:rsidR="0022186B">
        <w:t>.</w:t>
      </w:r>
      <w:r w:rsidR="00AA28A6">
        <w:t xml:space="preserve"> Banyak </w:t>
      </w:r>
      <w:proofErr w:type="spellStart"/>
      <w:r w:rsidR="00AA28A6">
        <w:t>sekali</w:t>
      </w:r>
      <w:proofErr w:type="spellEnd"/>
      <w:r w:rsidR="00AA28A6">
        <w:t xml:space="preserve"> </w:t>
      </w:r>
      <w:proofErr w:type="spellStart"/>
      <w:r w:rsidR="00AA28A6">
        <w:t>siswa</w:t>
      </w:r>
      <w:proofErr w:type="spellEnd"/>
      <w:r w:rsidR="00AA28A6">
        <w:t xml:space="preserve"> yang </w:t>
      </w:r>
      <w:proofErr w:type="spellStart"/>
      <w:r w:rsidR="00AA28A6">
        <w:t>mendapatkan</w:t>
      </w:r>
      <w:proofErr w:type="spellEnd"/>
      <w:r w:rsidR="00AA28A6">
        <w:t xml:space="preserve"> </w:t>
      </w:r>
      <w:proofErr w:type="spellStart"/>
      <w:r w:rsidR="00AA28A6">
        <w:t>nilai</w:t>
      </w:r>
      <w:proofErr w:type="spellEnd"/>
      <w:r w:rsidR="00AA28A6">
        <w:t xml:space="preserve"> </w:t>
      </w:r>
      <w:proofErr w:type="spellStart"/>
      <w:r w:rsidR="00AA28A6">
        <w:t>rendah</w:t>
      </w:r>
      <w:proofErr w:type="spellEnd"/>
      <w:r w:rsidR="00AA28A6">
        <w:t>.</w:t>
      </w:r>
      <w:r w:rsidR="0022186B">
        <w:t xml:space="preserve"> </w:t>
      </w:r>
      <w:r w:rsidRPr="003208D6">
        <w:rPr>
          <w:lang w:val="id-ID"/>
        </w:rPr>
        <w:t>Maka dari itu tentunya pemahaman ini sangat penting dimiliki oleh se</w:t>
      </w:r>
      <w:r w:rsidR="00BA7786">
        <w:t>t</w:t>
      </w:r>
      <w:r w:rsidRPr="003208D6">
        <w:rPr>
          <w:lang w:val="id-ID"/>
        </w:rPr>
        <w:t>iap siswa agar mereka mudah mengatasi masalah serta bisa menjadi penerus bangsa di</w:t>
      </w:r>
      <w:r w:rsidR="003208D6">
        <w:t xml:space="preserve"> </w:t>
      </w:r>
      <w:r w:rsidRPr="003208D6">
        <w:rPr>
          <w:lang w:val="id-ID"/>
        </w:rPr>
        <w:t xml:space="preserve">masa yang akan datang dengan lebih baik dan ilmu yang mereka dapatkan bisa bermanfaat untuk kemajuan bangsa ini. </w:t>
      </w:r>
    </w:p>
    <w:p w14:paraId="4B27213B" w14:textId="30B1D205" w:rsidR="00EE66A0" w:rsidRDefault="00E42C10" w:rsidP="00A866E5">
      <w:pPr>
        <w:pStyle w:val="BodyText"/>
        <w:spacing w:before="138" w:line="360" w:lineRule="auto"/>
        <w:ind w:left="116" w:right="115" w:firstLine="419"/>
        <w:jc w:val="both"/>
        <w:rPr>
          <w:lang w:val="id-ID"/>
        </w:rPr>
      </w:pPr>
      <w:r>
        <w:t>S</w:t>
      </w:r>
      <w:r w:rsidR="00AA28A6">
        <w:t xml:space="preserve">elain </w:t>
      </w:r>
      <w:proofErr w:type="spellStart"/>
      <w:r w:rsidR="00AA28A6">
        <w:t>itu</w:t>
      </w:r>
      <w:proofErr w:type="spellEnd"/>
      <w:r w:rsidR="00AA28A6">
        <w:t xml:space="preserve"> s</w:t>
      </w:r>
      <w:r>
        <w:t xml:space="preserve">alah </w:t>
      </w:r>
      <w:proofErr w:type="spellStart"/>
      <w:r>
        <w:t>satu</w:t>
      </w:r>
      <w:proofErr w:type="spellEnd"/>
      <w:r>
        <w:t xml:space="preserve"> </w:t>
      </w:r>
      <w:proofErr w:type="spellStart"/>
      <w:r>
        <w:t>sikap</w:t>
      </w:r>
      <w:proofErr w:type="spellEnd"/>
      <w:r>
        <w:t xml:space="preserve"> yang </w:t>
      </w:r>
      <w:proofErr w:type="spellStart"/>
      <w:r>
        <w:t>perlu</w:t>
      </w:r>
      <w:proofErr w:type="spellEnd"/>
      <w:r>
        <w:t xml:space="preserve"> </w:t>
      </w:r>
      <w:proofErr w:type="spellStart"/>
      <w:r>
        <w:t>diperhatikan</w:t>
      </w:r>
      <w:proofErr w:type="spellEnd"/>
      <w:r>
        <w:t xml:space="preserve"> pada </w:t>
      </w:r>
      <w:proofErr w:type="spellStart"/>
      <w:r>
        <w:t>siswa</w:t>
      </w:r>
      <w:proofErr w:type="spellEnd"/>
      <w:r>
        <w:t xml:space="preserve"> </w:t>
      </w:r>
      <w:proofErr w:type="spellStart"/>
      <w:r>
        <w:t>kelas</w:t>
      </w:r>
      <w:proofErr w:type="spellEnd"/>
      <w:r>
        <w:t xml:space="preserve"> 1 </w:t>
      </w:r>
      <w:proofErr w:type="spellStart"/>
      <w:r>
        <w:t>ini</w:t>
      </w:r>
      <w:proofErr w:type="spellEnd"/>
      <w:r>
        <w:t xml:space="preserve"> </w:t>
      </w:r>
      <w:proofErr w:type="spellStart"/>
      <w:r w:rsidR="00EE66A0">
        <w:t>yaitu</w:t>
      </w:r>
      <w:proofErr w:type="spellEnd"/>
      <w:r w:rsidR="00EE66A0">
        <w:t xml:space="preserve"> </w:t>
      </w:r>
      <w:proofErr w:type="spellStart"/>
      <w:r w:rsidR="00EE66A0">
        <w:t>sikap</w:t>
      </w:r>
      <w:proofErr w:type="spellEnd"/>
      <w:r w:rsidR="00EE66A0">
        <w:t xml:space="preserve"> </w:t>
      </w:r>
      <w:proofErr w:type="spellStart"/>
      <w:r w:rsidR="00EE66A0">
        <w:t>mandiri</w:t>
      </w:r>
      <w:proofErr w:type="spellEnd"/>
      <w:r w:rsidR="00EE66A0">
        <w:t xml:space="preserve">. Banyak </w:t>
      </w:r>
      <w:proofErr w:type="spellStart"/>
      <w:r w:rsidR="00EE66A0">
        <w:t>sekali</w:t>
      </w:r>
      <w:proofErr w:type="spellEnd"/>
      <w:r w:rsidR="00EE66A0">
        <w:t xml:space="preserve"> </w:t>
      </w:r>
      <w:proofErr w:type="spellStart"/>
      <w:r w:rsidR="00EE66A0">
        <w:t>siswa</w:t>
      </w:r>
      <w:proofErr w:type="spellEnd"/>
      <w:r w:rsidR="00EE66A0">
        <w:t xml:space="preserve"> </w:t>
      </w:r>
      <w:proofErr w:type="spellStart"/>
      <w:r w:rsidR="00EE66A0">
        <w:t>sering</w:t>
      </w:r>
      <w:proofErr w:type="spellEnd"/>
      <w:r w:rsidR="00EE66A0">
        <w:t xml:space="preserve"> </w:t>
      </w:r>
      <w:proofErr w:type="spellStart"/>
      <w:r w:rsidR="00EE66A0">
        <w:t>dibantu</w:t>
      </w:r>
      <w:proofErr w:type="spellEnd"/>
      <w:r w:rsidR="00EE66A0">
        <w:t xml:space="preserve"> </w:t>
      </w:r>
      <w:proofErr w:type="spellStart"/>
      <w:r w:rsidR="00EE66A0">
        <w:t>saat</w:t>
      </w:r>
      <w:proofErr w:type="spellEnd"/>
      <w:r w:rsidR="00EE66A0">
        <w:t xml:space="preserve"> proses </w:t>
      </w:r>
      <w:proofErr w:type="spellStart"/>
      <w:r w:rsidR="00EE66A0">
        <w:t>pembelajaran</w:t>
      </w:r>
      <w:proofErr w:type="spellEnd"/>
      <w:r w:rsidR="00EE66A0">
        <w:t xml:space="preserve">. </w:t>
      </w:r>
      <w:proofErr w:type="spellStart"/>
      <w:r w:rsidR="00EE66A0">
        <w:t>Kemandirian</w:t>
      </w:r>
      <w:proofErr w:type="spellEnd"/>
      <w:r w:rsidR="00EE66A0">
        <w:t xml:space="preserve"> </w:t>
      </w:r>
      <w:proofErr w:type="spellStart"/>
      <w:r w:rsidR="00EE66A0">
        <w:t>siswa</w:t>
      </w:r>
      <w:proofErr w:type="spellEnd"/>
      <w:r w:rsidR="00EE66A0">
        <w:t xml:space="preserve"> </w:t>
      </w:r>
      <w:proofErr w:type="spellStart"/>
      <w:r w:rsidR="00EE66A0">
        <w:t>akan</w:t>
      </w:r>
      <w:proofErr w:type="spellEnd"/>
      <w:r w:rsidR="00EE66A0">
        <w:t xml:space="preserve"> </w:t>
      </w:r>
      <w:proofErr w:type="spellStart"/>
      <w:r w:rsidR="00EE66A0">
        <w:t>mempengaruhi</w:t>
      </w:r>
      <w:proofErr w:type="spellEnd"/>
      <w:r w:rsidR="00EE66A0">
        <w:t xml:space="preserve"> proses </w:t>
      </w:r>
      <w:proofErr w:type="spellStart"/>
      <w:r w:rsidR="00EE66A0">
        <w:t>pembelajaran</w:t>
      </w:r>
      <w:proofErr w:type="spellEnd"/>
      <w:r w:rsidR="00EE66A0">
        <w:t xml:space="preserve"> di </w:t>
      </w:r>
      <w:proofErr w:type="spellStart"/>
      <w:r w:rsidR="00EE66A0">
        <w:t>kelas</w:t>
      </w:r>
      <w:proofErr w:type="spellEnd"/>
      <w:r w:rsidR="00EE66A0">
        <w:t xml:space="preserve">. Hal </w:t>
      </w:r>
      <w:proofErr w:type="spellStart"/>
      <w:r w:rsidR="00EE66A0">
        <w:t>ini</w:t>
      </w:r>
      <w:proofErr w:type="spellEnd"/>
      <w:r w:rsidR="00EE66A0">
        <w:t xml:space="preserve"> </w:t>
      </w:r>
      <w:proofErr w:type="spellStart"/>
      <w:r w:rsidR="00EE66A0">
        <w:t>di</w:t>
      </w:r>
      <w:r w:rsidR="00826843">
        <w:t>ketahui</w:t>
      </w:r>
      <w:proofErr w:type="spellEnd"/>
      <w:r w:rsidR="00826843">
        <w:t xml:space="preserve"> </w:t>
      </w:r>
      <w:proofErr w:type="spellStart"/>
      <w:r w:rsidR="00826843">
        <w:t>dari</w:t>
      </w:r>
      <w:proofErr w:type="spellEnd"/>
      <w:r w:rsidR="00826843">
        <w:t xml:space="preserve"> </w:t>
      </w:r>
      <w:proofErr w:type="spellStart"/>
      <w:r w:rsidR="00826843">
        <w:t>observasi</w:t>
      </w:r>
      <w:proofErr w:type="spellEnd"/>
      <w:r w:rsidR="00826843">
        <w:t xml:space="preserve"> </w:t>
      </w:r>
      <w:proofErr w:type="spellStart"/>
      <w:r w:rsidR="00826843">
        <w:t>pelaksanaan</w:t>
      </w:r>
      <w:proofErr w:type="spellEnd"/>
      <w:r w:rsidR="00826843">
        <w:t xml:space="preserve"> </w:t>
      </w:r>
      <w:proofErr w:type="spellStart"/>
      <w:r w:rsidR="00826843">
        <w:t>praktek</w:t>
      </w:r>
      <w:proofErr w:type="spellEnd"/>
      <w:r w:rsidR="00826843">
        <w:t xml:space="preserve"> </w:t>
      </w:r>
      <w:proofErr w:type="spellStart"/>
      <w:r w:rsidR="00826843">
        <w:t>mengajar</w:t>
      </w:r>
      <w:proofErr w:type="spellEnd"/>
      <w:r w:rsidR="00826843">
        <w:t xml:space="preserve"> </w:t>
      </w:r>
      <w:proofErr w:type="spellStart"/>
      <w:r w:rsidR="00826843">
        <w:t>selama</w:t>
      </w:r>
      <w:proofErr w:type="spellEnd"/>
      <w:r w:rsidR="00826843">
        <w:t xml:space="preserve"> </w:t>
      </w:r>
      <w:proofErr w:type="spellStart"/>
      <w:r w:rsidR="00826843">
        <w:t>sebulan</w:t>
      </w:r>
      <w:proofErr w:type="spellEnd"/>
      <w:r w:rsidR="00826843">
        <w:t xml:space="preserve"> di </w:t>
      </w:r>
      <w:proofErr w:type="spellStart"/>
      <w:r w:rsidR="00826843">
        <w:t>sekolah</w:t>
      </w:r>
      <w:proofErr w:type="spellEnd"/>
      <w:r w:rsidR="00826843">
        <w:t xml:space="preserve"> </w:t>
      </w:r>
      <w:proofErr w:type="spellStart"/>
      <w:r w:rsidR="00826843">
        <w:t>tersebut</w:t>
      </w:r>
      <w:proofErr w:type="spellEnd"/>
      <w:r w:rsidR="00826843">
        <w:t>.</w:t>
      </w:r>
      <w:r w:rsidR="00EE66A0">
        <w:t xml:space="preserve"> </w:t>
      </w:r>
      <w:proofErr w:type="spellStart"/>
      <w:r w:rsidR="00AA28A6">
        <w:t>Kebanyakan</w:t>
      </w:r>
      <w:proofErr w:type="spellEnd"/>
      <w:r w:rsidR="00AA28A6">
        <w:t xml:space="preserve"> </w:t>
      </w:r>
      <w:proofErr w:type="spellStart"/>
      <w:r w:rsidR="00AA28A6">
        <w:t>dari</w:t>
      </w:r>
      <w:proofErr w:type="spellEnd"/>
      <w:r w:rsidR="00AA28A6">
        <w:t xml:space="preserve"> </w:t>
      </w:r>
      <w:proofErr w:type="spellStart"/>
      <w:r w:rsidR="00AA28A6">
        <w:t>mereka</w:t>
      </w:r>
      <w:proofErr w:type="spellEnd"/>
      <w:r w:rsidR="00AA28A6">
        <w:t xml:space="preserve"> yang </w:t>
      </w:r>
      <w:proofErr w:type="spellStart"/>
      <w:r w:rsidR="00AA28A6">
        <w:t>tidak</w:t>
      </w:r>
      <w:proofErr w:type="spellEnd"/>
      <w:r w:rsidR="00AA28A6">
        <w:t xml:space="preserve"> </w:t>
      </w:r>
      <w:proofErr w:type="spellStart"/>
      <w:r w:rsidR="00AA28A6">
        <w:t>bisa</w:t>
      </w:r>
      <w:proofErr w:type="spellEnd"/>
      <w:r w:rsidR="00AA28A6">
        <w:t xml:space="preserve"> </w:t>
      </w:r>
      <w:proofErr w:type="spellStart"/>
      <w:r w:rsidR="00AA28A6">
        <w:t>menyelesaikan</w:t>
      </w:r>
      <w:proofErr w:type="spellEnd"/>
      <w:r w:rsidR="00AA28A6">
        <w:t xml:space="preserve"> </w:t>
      </w:r>
      <w:proofErr w:type="spellStart"/>
      <w:r w:rsidR="00252D21">
        <w:t>l</w:t>
      </w:r>
      <w:r w:rsidR="00AA28A6">
        <w:t>atihan</w:t>
      </w:r>
      <w:proofErr w:type="spellEnd"/>
      <w:r w:rsidR="00AA28A6">
        <w:t xml:space="preserve"> </w:t>
      </w:r>
      <w:proofErr w:type="spellStart"/>
      <w:r w:rsidR="00AA28A6">
        <w:t>soal</w:t>
      </w:r>
      <w:proofErr w:type="spellEnd"/>
      <w:r w:rsidR="00AA28A6">
        <w:t xml:space="preserve"> </w:t>
      </w:r>
      <w:proofErr w:type="spellStart"/>
      <w:r w:rsidR="00252D21">
        <w:t>dengan</w:t>
      </w:r>
      <w:proofErr w:type="spellEnd"/>
      <w:r w:rsidR="00252D21">
        <w:t xml:space="preserve"> </w:t>
      </w:r>
      <w:proofErr w:type="spellStart"/>
      <w:r w:rsidR="00252D21">
        <w:t>mandiri</w:t>
      </w:r>
      <w:proofErr w:type="spellEnd"/>
      <w:r w:rsidR="00252D21">
        <w:t xml:space="preserve">. </w:t>
      </w:r>
      <w:r w:rsidR="00585E18">
        <w:fldChar w:fldCharType="begin" w:fldLock="1"/>
      </w:r>
      <w:r w:rsidR="002A665E">
        <w:instrText>ADDIN CSL_CITATION {"citationItems":[{"id":"ITEM-1","itemData":{"author":[{"dropping-particle":"","family":"Sunita","given":"ni wayan","non-dropping-particle":"","parse-names":false,"suffix":""},{"dropping-particle":"","family":"Juwana","given":"i dewa putu","non-dropping-particle":"","parse-names":false,"suffix":""},{"dropping-particle":"","family":"widyantari","given":"ni made atik","non-dropping-particle":"","parse-names":false,"suffix":""}],"id":"ITEM-1","issued":{"date-parts":[["2022"]]},"page":"16-23","title":"Pengaruh model pembelajaran kooperatif tipe talking stick terhadap kemandirian belajar dan hasil belajar matematika peserta didik kelas VII di SMP negeri 5 Mengwi Tahun pelajaran 2020/2021","type":"article-journal"},"uris":["http://www.mendeley.com/documents/?uuid=e50f3d6c-f1da-44fb-8758-97e11d34d488","http://www.mendeley.com/documents/?uuid=7aeb12a8-5cf3-4bbf-9d2e-b91eebaf3270"]}],"mendeley":{"formattedCitation":"[9]","plainTextFormattedCitation":"[9]","previouslyFormattedCitation":"[9]"},"properties":{"noteIndex":0},"schema":"https://github.com/citation-style-language/schema/raw/master/csl-citation.json"}</w:instrText>
      </w:r>
      <w:r w:rsidR="00585E18">
        <w:fldChar w:fldCharType="separate"/>
      </w:r>
      <w:r w:rsidR="002A665E" w:rsidRPr="002A665E">
        <w:rPr>
          <w:noProof/>
        </w:rPr>
        <w:t>[9]</w:t>
      </w:r>
      <w:r w:rsidR="00585E18">
        <w:fldChar w:fldCharType="end"/>
      </w:r>
      <w:r w:rsidR="00585E18">
        <w:t xml:space="preserve"> </w:t>
      </w:r>
      <w:proofErr w:type="spellStart"/>
      <w:r w:rsidR="00585E18">
        <w:t>mengatakan</w:t>
      </w:r>
      <w:proofErr w:type="spellEnd"/>
      <w:r w:rsidR="00585E18">
        <w:t xml:space="preserve"> </w:t>
      </w:r>
      <w:proofErr w:type="spellStart"/>
      <w:r w:rsidR="00585E18">
        <w:t>jika</w:t>
      </w:r>
      <w:proofErr w:type="spellEnd"/>
      <w:r w:rsidR="00585E18">
        <w:t xml:space="preserve"> </w:t>
      </w:r>
      <w:proofErr w:type="spellStart"/>
      <w:r w:rsidR="00585E18">
        <w:t>dalam</w:t>
      </w:r>
      <w:proofErr w:type="spellEnd"/>
      <w:r w:rsidR="00585E18">
        <w:t xml:space="preserve"> p</w:t>
      </w:r>
      <w:r w:rsidR="00A95A40" w:rsidRPr="003208D6">
        <w:rPr>
          <w:lang w:val="id-ID"/>
        </w:rPr>
        <w:t xml:space="preserve">embelajaran juga perlu kemandirian, yang mana ketika seorang siswa sudah memahami penjelasan maka mereka diharuskan memiliki kemandirian dalam belajar, agar nantinya ketika mereka bisa mandiri dalam mengerjakan tugas, mandiri dalam mengemban tanggung jawab serta mandiri dalam proses pembelajaran. </w:t>
      </w:r>
      <w:r w:rsidR="00F02743" w:rsidRPr="003208D6">
        <w:rPr>
          <w:lang w:val="id-ID"/>
        </w:rPr>
        <w:fldChar w:fldCharType="begin" w:fldLock="1"/>
      </w:r>
      <w:r w:rsidR="002A665E">
        <w:rPr>
          <w:lang w:val="id-ID"/>
        </w:rPr>
        <w:instrText>ADDIN CSL_CITATION {"citationItems":[{"id":"ITEM-1","itemData":{"abstract":"Tujuan penelitian ini adalah untuk menjelaskan pengaruh media Powtoon melalui e-learning terhadap hasil belajar IPA Kelas V MI Al-Ihsan Pamulang Penelitian ini termasuk jenis penelitian eksperimen semu dengan model the one group pretest postest design dengan populasi penelitian seluruh sebanyak 62 siswa dan sampel penelitian sebanyak 32 kelas V B . Variabel dalam penelitian ini terdiri dari media Powtoon sebagai variabel bebas dan hasil belajar sebagai variabel terikat. Metode yang digunakan dalam pengumpulan data yaitu menggunakan tes hasil belajar. Berdasarkan hasil uji normalitas diperoleh dari data pretest nilai Lhitung &lt; Ltabel sebesar 0,129 &lt; 0,156 dan data postest nilai Lhitung &lt; Ltabel sebesar 0,116 &lt; 0,156 pada taraf signifikansi 5%. Kesimpulannya data berdistribusi normal. Sedangkan berdasarkan hasil uji homogenitas diperoleh data dengan Fhitung &lt; Ftabel sebesar 1,57692 &lt; 1,84 dari taraf signifikansi 0,05 dan Fhitung &lt; Ftabel sebesar 1,57692 &lt; 2,38 dari taraf signifikasi 0,01. Kesimpulannya data bersifat homogen. Adapun berdasarkan hasil uji hipotesis, H1 diterima maka Ho tidak ditolak apabila -ttabel ≤ thitung ≤ ttabel karena nilai thitung tidak diantara nilai ttabel, dari data diperoleh dengan senilai -1,6698 ≤ - 2,16413 ≤ 1,6698. Maka dapat disimpulkan bahwa H1: bahwa terdapat pengaruh media Powtoon melalui e-learning terhadap hasil belajar IPA siswa kelas V MI Al-Ihsan Pamulang.","author":[{"dropping-particle":"","family":"Alifillah","given":"Ayang","non-dropping-particle":"","parse-names":false,"suffix":""}],"id":"ITEM-1","issued":{"date-parts":[["2020"]]},"page":"69","title":"Pengaruh Media Powtoon Melalui E-Learning Terhadap Hasil Belajar Ipa Kelas V Mi Al-Ihsan Pamulang","type":"article-journal"},"uris":["http://www.mendeley.com/documents/?uuid=d61019e1-f8b3-427b-bea1-04696fe2aa62","http://www.mendeley.com/documents/?uuid=cb573b62-a868-4fc0-8ed2-02b5fb633302"]}],"mendeley":{"formattedCitation":"[4]","plainTextFormattedCitation":"[4]","previouslyFormattedCitation":"[4]"},"properties":{"noteIndex":0},"schema":"https://github.com/citation-style-language/schema/raw/master/csl-citation.json"}</w:instrText>
      </w:r>
      <w:r w:rsidR="00F02743" w:rsidRPr="003208D6">
        <w:rPr>
          <w:lang w:val="id-ID"/>
        </w:rPr>
        <w:fldChar w:fldCharType="separate"/>
      </w:r>
      <w:r w:rsidR="002A665E" w:rsidRPr="002A665E">
        <w:rPr>
          <w:noProof/>
          <w:lang w:val="id-ID"/>
        </w:rPr>
        <w:t>[4]</w:t>
      </w:r>
      <w:r w:rsidR="00F02743" w:rsidRPr="003208D6">
        <w:rPr>
          <w:lang w:val="id-ID"/>
        </w:rPr>
        <w:fldChar w:fldCharType="end"/>
      </w:r>
      <w:r w:rsidR="00A95A40" w:rsidRPr="003208D6">
        <w:rPr>
          <w:lang w:val="id-ID"/>
        </w:rPr>
        <w:t xml:space="preserve"> mengatakan bahwa </w:t>
      </w:r>
      <w:r w:rsidR="00EE66A0">
        <w:t>a</w:t>
      </w:r>
      <w:r w:rsidR="00A95A40" w:rsidRPr="003208D6">
        <w:rPr>
          <w:lang w:val="id-ID"/>
        </w:rPr>
        <w:t>spek kepribadian kemandirian belajar siswa sangat penting karena mereka menghadapi tantangan dan kesulitan setiap hari. Siswa yang melakukan usaha sendiri dalam kegiatan belajar mereka akan dapat memecahkan masalah karena mereka tidak bergantung pada orang lain melainkan terus berusaha untuk mengatasi masalah.</w:t>
      </w:r>
    </w:p>
    <w:p w14:paraId="40C88E99" w14:textId="6DF5D35B" w:rsidR="00ED235D" w:rsidRPr="003208D6" w:rsidRDefault="00A866E5" w:rsidP="00A866E5">
      <w:pPr>
        <w:pStyle w:val="BodyText"/>
        <w:spacing w:before="138" w:line="360" w:lineRule="auto"/>
        <w:ind w:left="116" w:right="115" w:firstLine="419"/>
        <w:jc w:val="both"/>
        <w:rPr>
          <w:lang w:val="id-ID"/>
        </w:rPr>
      </w:pPr>
      <w:r w:rsidRPr="003208D6">
        <w:rPr>
          <w:lang w:val="id-ID"/>
        </w:rPr>
        <w:t xml:space="preserve"> </w:t>
      </w:r>
      <w:r w:rsidR="00A95A40" w:rsidRPr="003208D6">
        <w:rPr>
          <w:lang w:val="id-ID"/>
        </w:rPr>
        <w:t>Siswa dilatih untuk menjadi pembelajar bagi diri mereka sendiri, yang memungkinkan mereka untuk berusaha keras untuk belajar di sekolah.</w:t>
      </w:r>
      <w:r w:rsidRPr="003208D6">
        <w:rPr>
          <w:lang w:val="id-ID"/>
        </w:rPr>
        <w:t xml:space="preserve"> </w:t>
      </w:r>
      <w:r w:rsidR="00A95A40" w:rsidRPr="003208D6">
        <w:rPr>
          <w:lang w:val="id-ID"/>
        </w:rPr>
        <w:t xml:space="preserve">Sedangkan menurut </w:t>
      </w:r>
      <w:r w:rsidR="00F02743" w:rsidRPr="003208D6">
        <w:rPr>
          <w:lang w:val="id-ID"/>
        </w:rPr>
        <w:fldChar w:fldCharType="begin" w:fldLock="1"/>
      </w:r>
      <w:r w:rsidR="002A665E">
        <w:rPr>
          <w:lang w:val="id-ID"/>
        </w:rPr>
        <w:instrText>ADDIN CSL_CITATION {"citationItems":[{"id":"ITEM-1","itemData":{"DOI":"10.24832/jpnk.v20i4.156","ISSN":"2460-8300","abstract":"The purpose of this study was to determine empirically the influence of social interactionÂ of family, achievement motivation and independent learning on studentsâ€™ achievement at SMKÂ Negeri 5 Surakarta. This study used quantitative approach and descriptive correlational method.Â The population in this study were students of SMK Negeri 5 Surakarta. Multiple regressionÂ analysis was used to analyze the hypothesis of major and minor. It can be concluded that:1)Â There is a significant family social interaction, achievement motivation, and independence ofÂ learning together with student achievement; 2) There is a significant association of socialÂ interaction families with student achievement; 3) There is a significant relationship withÂ achievement motivation, student achievement, and 4) There is a significant relationship withÂ the independent study student achievement.Â ABSTRAKÂ Tujuan penelitian adalah untuk menentukan pengaruh interaksi sosial keluarga, motivasiÂ belajar, dan kemandirian belajar terhadap prestasi belajar siswa SMK Negeri 5 Surakarta.Â Penelitian ini menggunakan pendekatan kuantitatif dengan metode deskriptif korelasional.Â Populasi penelitian ini adalah siswa-siswa SMK Negeri 5 Surakarta. Untuk menganalisis hipotesisÂ utama dan tambahan menggunakan analisis regresi ganda. Kesimpulan yaitu: 1) ada pengaruhÂ yang signifikan antara interaksi sosial dalam keluarga, motivasi belajar, dan kemandirian belajarÂ secara bersama-sama terhadap prestasi belajar siswa; 2) ada pengaruh yang signifikan interaksi sosial dalam keluarga terhadap prestasi belajar siswa; 3) ada pengaruh yang signifikan motivasiÂ belajar terhadap prestasi belajar siswa, dan 4) ada pengaruh yang signifikan kemandirianÂ belajar terhadap prestasi belajar siswa.","author":[{"dropping-particle":"","family":"Mulyaningsih","given":"","non-dropping-particle":"","parse-names":false,"suffix":""}],"container-title":"Jurnal Pendidikan dan Kebudayaan","id":"ITEM-1","issue":"4","issued":{"date-parts":[["2014"]]},"page":"441-451","title":"Pengaruh Interaksi Sosial Keluarga, Motivasi Belajar, dan Kemandirian Belajar terhadap Prestasi Belajar","type":"article-journal","volume":"20"},"uris":["http://www.mendeley.com/documents/?uuid=6796d9ed-b35a-444e-a765-ba6398b259e7","http://www.mendeley.com/documents/?uuid=d3522241-2573-4c84-b076-2c8b4727a45a"]}],"mendeley":{"formattedCitation":"[10]","plainTextFormattedCitation":"[10]","previouslyFormattedCitation":"[10]"},"properties":{"noteIndex":0},"schema":"https://github.com/citation-style-language/schema/raw/master/csl-citation.json"}</w:instrText>
      </w:r>
      <w:r w:rsidR="00F02743" w:rsidRPr="003208D6">
        <w:rPr>
          <w:lang w:val="id-ID"/>
        </w:rPr>
        <w:fldChar w:fldCharType="separate"/>
      </w:r>
      <w:r w:rsidR="002A665E" w:rsidRPr="002A665E">
        <w:rPr>
          <w:noProof/>
          <w:lang w:val="id-ID"/>
        </w:rPr>
        <w:t>[10]</w:t>
      </w:r>
      <w:r w:rsidR="00F02743" w:rsidRPr="003208D6">
        <w:rPr>
          <w:lang w:val="id-ID"/>
        </w:rPr>
        <w:fldChar w:fldCharType="end"/>
      </w:r>
      <w:r w:rsidR="00A95A40" w:rsidRPr="003208D6">
        <w:rPr>
          <w:lang w:val="id-ID"/>
        </w:rPr>
        <w:t xml:space="preserve"> </w:t>
      </w:r>
      <w:r w:rsidR="003208D6">
        <w:t>k</w:t>
      </w:r>
      <w:r w:rsidR="00A95A40" w:rsidRPr="003208D6">
        <w:rPr>
          <w:lang w:val="id-ID"/>
        </w:rPr>
        <w:t xml:space="preserve">emandirian belajar berarti bahwa siswa belajar sendiri, </w:t>
      </w:r>
      <w:r w:rsidR="00D5533F" w:rsidRPr="003208D6">
        <w:rPr>
          <w:lang w:val="id-ID"/>
        </w:rPr>
        <w:t xml:space="preserve">tanpa mendapatkan </w:t>
      </w:r>
      <w:r w:rsidR="00F7067D" w:rsidRPr="003208D6">
        <w:rPr>
          <w:lang w:val="id-ID"/>
        </w:rPr>
        <w:t>b</w:t>
      </w:r>
      <w:r w:rsidRPr="003208D6">
        <w:rPr>
          <w:lang w:val="id-ID"/>
        </w:rPr>
        <w:t>a</w:t>
      </w:r>
      <w:r w:rsidR="00F7067D" w:rsidRPr="003208D6">
        <w:rPr>
          <w:lang w:val="id-ID"/>
        </w:rPr>
        <w:t>ntuan</w:t>
      </w:r>
      <w:r w:rsidR="00FB3E6E" w:rsidRPr="003208D6">
        <w:rPr>
          <w:lang w:val="id-ID"/>
        </w:rPr>
        <w:t xml:space="preserve"> sedikitpun dari orang lain</w:t>
      </w:r>
      <w:r w:rsidR="00A95A40" w:rsidRPr="003208D6">
        <w:rPr>
          <w:lang w:val="id-ID"/>
        </w:rPr>
        <w:t xml:space="preserve">. </w:t>
      </w:r>
      <w:r w:rsidR="00895280" w:rsidRPr="003208D6">
        <w:rPr>
          <w:lang w:val="id-ID"/>
        </w:rPr>
        <w:t>Siswa</w:t>
      </w:r>
      <w:r w:rsidR="00FB3E6E" w:rsidRPr="003208D6">
        <w:rPr>
          <w:lang w:val="id-ID"/>
        </w:rPr>
        <w:t xml:space="preserve"> berkewajiban </w:t>
      </w:r>
      <w:r w:rsidR="00297217" w:rsidRPr="003208D6">
        <w:rPr>
          <w:lang w:val="id-ID"/>
        </w:rPr>
        <w:t xml:space="preserve">dalam semua pengambilan ketentuan yang berhubungan pada pelaksanaan </w:t>
      </w:r>
      <w:r w:rsidR="00A95A40" w:rsidRPr="003208D6">
        <w:rPr>
          <w:lang w:val="id-ID"/>
        </w:rPr>
        <w:t xml:space="preserve">belajar mereka </w:t>
      </w:r>
      <w:r w:rsidR="00297217" w:rsidRPr="003208D6">
        <w:rPr>
          <w:lang w:val="id-ID"/>
        </w:rPr>
        <w:t xml:space="preserve">serta mempunyai kesanggupan dalam melakukan ketentuan </w:t>
      </w:r>
      <w:r w:rsidR="00A95A40" w:rsidRPr="003208D6">
        <w:rPr>
          <w:lang w:val="id-ID"/>
        </w:rPr>
        <w:t xml:space="preserve"> yang mereka buat. Dari </w:t>
      </w:r>
      <w:r w:rsidR="00297217" w:rsidRPr="003208D6">
        <w:rPr>
          <w:lang w:val="id-ID"/>
        </w:rPr>
        <w:t>gagasan</w:t>
      </w:r>
      <w:r w:rsidR="00A95A40" w:rsidRPr="003208D6">
        <w:rPr>
          <w:lang w:val="id-ID"/>
        </w:rPr>
        <w:t xml:space="preserve"> di</w:t>
      </w:r>
      <w:r w:rsidR="003208D6">
        <w:t xml:space="preserve"> </w:t>
      </w:r>
      <w:r w:rsidR="00A95A40" w:rsidRPr="003208D6">
        <w:rPr>
          <w:lang w:val="id-ID"/>
        </w:rPr>
        <w:t xml:space="preserve">atas </w:t>
      </w:r>
      <w:r w:rsidR="00297217" w:rsidRPr="003208D6">
        <w:rPr>
          <w:lang w:val="id-ID"/>
        </w:rPr>
        <w:t>dijelaskan jika</w:t>
      </w:r>
      <w:r w:rsidR="00A95A40" w:rsidRPr="003208D6">
        <w:rPr>
          <w:lang w:val="id-ID"/>
        </w:rPr>
        <w:t xml:space="preserve"> </w:t>
      </w:r>
      <w:r w:rsidR="001E1A2F" w:rsidRPr="003208D6">
        <w:rPr>
          <w:lang w:val="id-ID"/>
        </w:rPr>
        <w:t>sikap</w:t>
      </w:r>
      <w:r w:rsidR="00A95A40" w:rsidRPr="003208D6">
        <w:rPr>
          <w:lang w:val="id-ID"/>
        </w:rPr>
        <w:t xml:space="preserve"> </w:t>
      </w:r>
      <w:r w:rsidR="00297217" w:rsidRPr="003208D6">
        <w:rPr>
          <w:lang w:val="id-ID"/>
        </w:rPr>
        <w:t>mandiri ketika belajar</w:t>
      </w:r>
      <w:r w:rsidR="00A95A40" w:rsidRPr="003208D6">
        <w:rPr>
          <w:lang w:val="id-ID"/>
        </w:rPr>
        <w:t xml:space="preserve"> dalam penelitian ini adalah sikap percaya diri dimiliki </w:t>
      </w:r>
      <w:r w:rsidR="001E1A2F" w:rsidRPr="003208D6">
        <w:rPr>
          <w:lang w:val="id-ID"/>
        </w:rPr>
        <w:t>seluruh anak didik</w:t>
      </w:r>
      <w:r w:rsidR="00A95A40" w:rsidRPr="003208D6">
        <w:rPr>
          <w:lang w:val="id-ID"/>
        </w:rPr>
        <w:t xml:space="preserve"> baik di dalam maupun di luar kelas yang mendorong mereka untuk berinisiatif dan bertanggung jawab dalam mengatasi masalah. Kemandirian juga menjadi faktor terpenting yang perlu diperhatikan di</w:t>
      </w:r>
      <w:r w:rsidR="00F5731F">
        <w:rPr>
          <w:lang w:val="id-ID"/>
        </w:rPr>
        <w:t xml:space="preserve"> </w:t>
      </w:r>
      <w:r w:rsidR="00A95A40" w:rsidRPr="003208D6">
        <w:rPr>
          <w:lang w:val="id-ID"/>
        </w:rPr>
        <w:t>kelas I SD Muhammadiyah 1 Bangkalan karena masih terdapat siswa yang belum memiliki sikap mandiri baik dalam hal menyangkut urusan pribadi maupun dalam hal pembelajaran dalam kelas. Tidak jarang ditemui dari mereka yang masih dibantu oleh guru ma</w:t>
      </w:r>
      <w:r w:rsidR="00B73FBA">
        <w:t xml:space="preserve">ta </w:t>
      </w:r>
      <w:proofErr w:type="spellStart"/>
      <w:r w:rsidR="00B73FBA">
        <w:t>pelajaran</w:t>
      </w:r>
      <w:proofErr w:type="spellEnd"/>
      <w:r w:rsidR="00B73FBA">
        <w:t xml:space="preserve"> yang </w:t>
      </w:r>
      <w:proofErr w:type="spellStart"/>
      <w:r w:rsidR="00B73FBA">
        <w:t>mengajar</w:t>
      </w:r>
      <w:proofErr w:type="spellEnd"/>
      <w:r w:rsidR="00B73FBA">
        <w:t xml:space="preserve"> </w:t>
      </w:r>
      <w:r w:rsidR="00A95A40" w:rsidRPr="003208D6">
        <w:rPr>
          <w:lang w:val="id-ID"/>
        </w:rPr>
        <w:t xml:space="preserve"> dalam pengerjaan tugas yang diberikan. Tentunya dari hal tersebut penting bagi guru menanamkan sikap kemandirian belajar mulai usia dini</w:t>
      </w:r>
      <w:r w:rsidR="002A665E">
        <w:rPr>
          <w:lang w:val="id-ID"/>
        </w:rPr>
        <w:t xml:space="preserve"> </w:t>
      </w:r>
      <w:r w:rsidR="002A665E">
        <w:rPr>
          <w:lang w:val="id-ID"/>
        </w:rPr>
        <w:fldChar w:fldCharType="begin" w:fldLock="1"/>
      </w:r>
      <w:r w:rsidR="002A665E">
        <w:rPr>
          <w:lang w:val="id-ID"/>
        </w:rPr>
        <w:instrText>ADDIN CSL_CITATION {"citationItems":[{"id":"ITEM-1","itemData":{"DOI":"10.25217/jtep.v1i01.1289","abstract":"Perkembangan teknologi dan informasi yang semakin Pesat membawa banyak dampak diberbagai bidang, maraknya teknologi informasi dan komunikasi telah banyak mengubah gaya hidup manusia. semakin berkembanynya teknologi dan informasi mulai dari alat transportasi sampai dengan alat eketronik menjadikan manusia semakin mudah dalam menyelesaikan tugasnya, yang kemudian dalam perkembangannya disebut sebagai era abad 21. banyak dampak yang ditimbulkan dengan munculnya abad 21 tidak terkecuali dibidang pendidikan yang secara umum lebih dikenal dengan istilah Education Technology The 21st Century atau pendidikan abad 21. dampak paling terlihat pada pendidikan karakter yang telah dilaksanakan diberbagai elemen lembaga pendidikan seperti SD, SMP, SMA atau yang sederajat. hal ini terkait dengan pola pikir, pola hidup dan pola tidak tanduk yang mulai bergeser dari nilai nilai pendidikan karakter. akibat yang ditimbulkan seperti pergaulan bebas yang menjerumus kepada perilaku sex bebas, pelecehan sexsual, tidakan kejahatan, dan masih banyak lagi. Tetapi dari dampak negatif yang dimunculkan ternyata dengan keberadaan abad 21 ini juga memberikan banyak pengajaran tentang ilmu pengetahuan dan segala yang melingkupinya sehingga menjadikan peluang bagi generasi bangas untuk kreatif dan inovatif. Dari Sejumlah tantangan dan peluang harus dihadapi peserta didik dan guru agar dapat bertahan dan siap menghadapi abad pengetahuan di era informasi atau pada abad 21 ini.","author":[{"dropping-particle":"","family":"Laksana","given":"Sigit Dwi","non-dropping-particle":"","parse-names":false,"suffix":""}],"container-title":"Jurnal Teknologi Pembelajaran","id":"ITEM-1","issue":"01","issued":{"date-parts":[["0"]]},"page":"14-22","title":"Pentingnya Pendidikan Karakter Dalam Menghadapi Teknologi Pendidikan Abad 21","type":"article-journal","volume":"1"},"uris":["http://www.mendeley.com/documents/?uuid=b8b42f09-19d8-48dc-b690-abc8b0db3d83"]}],"mendeley":{"formattedCitation":"[11]","plainTextFormattedCitation":"[11]"},"properties":{"noteIndex":0},"schema":"https://github.com/citation-style-language/schema/raw/master/csl-citation.json"}</w:instrText>
      </w:r>
      <w:r w:rsidR="002A665E">
        <w:rPr>
          <w:lang w:val="id-ID"/>
        </w:rPr>
        <w:fldChar w:fldCharType="separate"/>
      </w:r>
      <w:r w:rsidR="002A665E" w:rsidRPr="002A665E">
        <w:rPr>
          <w:noProof/>
          <w:lang w:val="id-ID"/>
        </w:rPr>
        <w:t>[11]</w:t>
      </w:r>
      <w:r w:rsidR="002A665E">
        <w:rPr>
          <w:lang w:val="id-ID"/>
        </w:rPr>
        <w:fldChar w:fldCharType="end"/>
      </w:r>
      <w:r w:rsidR="00A95A40" w:rsidRPr="003208D6">
        <w:rPr>
          <w:lang w:val="id-ID"/>
        </w:rPr>
        <w:t xml:space="preserve">. </w:t>
      </w:r>
    </w:p>
    <w:p w14:paraId="69134CDC" w14:textId="4EE33EF9" w:rsidR="00A95A40" w:rsidRPr="003208D6" w:rsidRDefault="00A95A40" w:rsidP="00A95A40">
      <w:pPr>
        <w:pStyle w:val="BodyText"/>
        <w:spacing w:before="138" w:line="360" w:lineRule="auto"/>
        <w:ind w:left="116" w:right="115" w:firstLine="419"/>
        <w:jc w:val="both"/>
        <w:rPr>
          <w:lang w:val="id-ID"/>
        </w:rPr>
      </w:pPr>
      <w:r w:rsidRPr="003208D6">
        <w:rPr>
          <w:lang w:val="id-ID"/>
        </w:rPr>
        <w:t>Dalam proses pembelajaran tentunya guru menjadi bagian penting yang menjadi pengendali</w:t>
      </w:r>
      <w:r w:rsidR="00A866E5" w:rsidRPr="003208D6">
        <w:rPr>
          <w:lang w:val="id-ID"/>
        </w:rPr>
        <w:t xml:space="preserve"> berlangsungnya pembelajaran di</w:t>
      </w:r>
      <w:r w:rsidR="003208D6">
        <w:t xml:space="preserve"> </w:t>
      </w:r>
      <w:r w:rsidRPr="003208D6">
        <w:rPr>
          <w:lang w:val="id-ID"/>
        </w:rPr>
        <w:t xml:space="preserve">dalam kelas. </w:t>
      </w:r>
      <w:r w:rsidR="00DF6EFA">
        <w:t xml:space="preserve">Sering </w:t>
      </w:r>
      <w:proofErr w:type="spellStart"/>
      <w:r w:rsidR="00DF6EFA">
        <w:t>ditemui</w:t>
      </w:r>
      <w:proofErr w:type="spellEnd"/>
      <w:r w:rsidR="00DF6EFA">
        <w:t xml:space="preserve"> </w:t>
      </w:r>
      <w:proofErr w:type="spellStart"/>
      <w:r w:rsidR="00DF6EFA">
        <w:t>s</w:t>
      </w:r>
      <w:r w:rsidR="00AF6990">
        <w:t>aat</w:t>
      </w:r>
      <w:proofErr w:type="spellEnd"/>
      <w:r w:rsidR="00AF6990">
        <w:t xml:space="preserve"> </w:t>
      </w:r>
      <w:proofErr w:type="spellStart"/>
      <w:r w:rsidR="00AF6990">
        <w:t>pembelajaran</w:t>
      </w:r>
      <w:proofErr w:type="spellEnd"/>
      <w:r w:rsidR="00AF6990">
        <w:t xml:space="preserve"> </w:t>
      </w:r>
      <w:proofErr w:type="spellStart"/>
      <w:r w:rsidR="00AF6990">
        <w:t>kebanya</w:t>
      </w:r>
      <w:r w:rsidR="00DF6EFA">
        <w:t>kan</w:t>
      </w:r>
      <w:proofErr w:type="spellEnd"/>
      <w:r w:rsidR="00DF6EFA">
        <w:t xml:space="preserve"> guru </w:t>
      </w:r>
      <w:proofErr w:type="spellStart"/>
      <w:r w:rsidR="00DF6EFA">
        <w:t>menerapkan</w:t>
      </w:r>
      <w:proofErr w:type="spellEnd"/>
      <w:r w:rsidR="00DF6EFA">
        <w:t xml:space="preserve"> </w:t>
      </w:r>
      <w:proofErr w:type="spellStart"/>
      <w:r w:rsidR="00DF6EFA">
        <w:t>pembelajaran</w:t>
      </w:r>
      <w:proofErr w:type="spellEnd"/>
      <w:r w:rsidR="00DF6EFA">
        <w:t xml:space="preserve"> </w:t>
      </w:r>
      <w:r w:rsidR="00A53217">
        <w:t xml:space="preserve">teacher centered. Hal </w:t>
      </w:r>
      <w:proofErr w:type="spellStart"/>
      <w:r w:rsidR="00A53217">
        <w:t>ini</w:t>
      </w:r>
      <w:proofErr w:type="spellEnd"/>
      <w:r w:rsidR="00A53217">
        <w:t xml:space="preserve"> </w:t>
      </w:r>
      <w:proofErr w:type="spellStart"/>
      <w:r w:rsidR="00A53217">
        <w:t>membuat</w:t>
      </w:r>
      <w:proofErr w:type="spellEnd"/>
      <w:r w:rsidR="00A53217">
        <w:t xml:space="preserve"> </w:t>
      </w:r>
      <w:proofErr w:type="spellStart"/>
      <w:r w:rsidR="00A53217">
        <w:t>siswa</w:t>
      </w:r>
      <w:proofErr w:type="spellEnd"/>
      <w:r w:rsidR="00A53217">
        <w:t xml:space="preserve"> </w:t>
      </w:r>
      <w:proofErr w:type="spellStart"/>
      <w:r w:rsidR="00A53217">
        <w:t>hanya</w:t>
      </w:r>
      <w:proofErr w:type="spellEnd"/>
      <w:r w:rsidR="00A53217">
        <w:t xml:space="preserve"> </w:t>
      </w:r>
      <w:proofErr w:type="spellStart"/>
      <w:r w:rsidR="00A53217">
        <w:t>sebatas</w:t>
      </w:r>
      <w:proofErr w:type="spellEnd"/>
      <w:r w:rsidR="00A53217">
        <w:t xml:space="preserve"> </w:t>
      </w:r>
      <w:proofErr w:type="spellStart"/>
      <w:r w:rsidR="00A53217">
        <w:t>memahami</w:t>
      </w:r>
      <w:proofErr w:type="spellEnd"/>
      <w:r w:rsidR="00A53217">
        <w:t xml:space="preserve"> </w:t>
      </w:r>
      <w:proofErr w:type="spellStart"/>
      <w:r w:rsidR="00A53217">
        <w:t>penjelasan</w:t>
      </w:r>
      <w:proofErr w:type="spellEnd"/>
      <w:r w:rsidR="00A53217">
        <w:t xml:space="preserve"> </w:t>
      </w:r>
      <w:proofErr w:type="spellStart"/>
      <w:r w:rsidR="00A53217">
        <w:t>dari</w:t>
      </w:r>
      <w:proofErr w:type="spellEnd"/>
      <w:r w:rsidR="00A53217">
        <w:t xml:space="preserve"> guru. </w:t>
      </w:r>
      <w:r w:rsidRPr="003208D6">
        <w:rPr>
          <w:lang w:val="id-ID"/>
        </w:rPr>
        <w:t>Guru juga menjadi salah satu faktor penting yang nantinya akan berakibat pada keberhasilan pemahaman siswa terhadap materi pembelajaran. Tentunya sebagai seorang guru harus memiliki dasar pengetahuan yang bisa bermanfaat bagi keberlangsungan proses pembelajaran, yang mana pembelajaran sekarang ini tentu semakin maju dalam hal strategi pembelajarannya</w:t>
      </w:r>
      <w:r w:rsidR="00585E18">
        <w:t xml:space="preserve"> </w:t>
      </w:r>
      <w:r w:rsidR="00585E18">
        <w:rPr>
          <w:lang w:val="id-ID"/>
        </w:rPr>
        <w:fldChar w:fldCharType="begin" w:fldLock="1"/>
      </w:r>
      <w:r w:rsidR="002A665E">
        <w:rPr>
          <w:lang w:val="id-ID"/>
        </w:rPr>
        <w:instrText>ADDIN CSL_CITATION {"citationItems":[{"id":"ITEM-1","itemData":{"DOI":"10.59211/mjpjetl.v1i1.9","ISSN":"2986-3791","abstract":"Learning motivation is a student's internal and external factors to change behavior. Thepurpose of this research is to find out how the teacher functions in the learning process, howthe teacher increases student learning motivation, the inhibiting factors of the teacher inincreasing student motivation and interest in learning and how the solutions that will becarried out by the teacher in increasing student learning motivation. The teacher's role inincreasing student learning motivation is one of the integral activities that must exist inlearning activities. The learning process will be successful if students always have motivationin learning. The teacher's role is to make students more diligent in learning with motivation,encouragement, and strategies carried out by the teacher to increase student motivation,because the teacher is the best motivator for students in increasing student motivation. Abstrak : Motivasi belajar merupakan faktor internal dan eksternal siswa untuk melakukan perubahanperilaku. Tujuan penilitian ini untuk mengetahui bagaimana fungsi guru dalam prosespembelajaran, cara guru dalam meningkatkan motivasi belajar siswa, faktor penghambat gurudalam meningkatkan motivasi dan minat belajar siswa serta bagaimana solusi yang akandilakukan oleh guru dalam meningkatkan motivasi belajar siswa. Peran guru dalammeningkatkan motivasi belajar siswa salah satunya kegiatan integral yang harus adadalam kegiatan pembelajaran. Proses belajar akan berhasil jika siswa selalu memiliki motivasidalam belajar. Peran guru adalah membuaat siswa lebih rajin belajar dengan motivasi,dorongan, dan strategi-strategi yang dilakukan oleh guru untuk meningkatkan motivasibelajar siswa, karena guru adalah motivator terbaik untuk para siswa dalammeningkatkan motivasi kepada siswa","author":[{"dropping-particle":"","family":"Yumriani","given":"Maemunah","non-dropping-particle":"","parse-names":false,"suffix":""}],"container-title":"Journal of Education and Teaching Learning","id":"ITEM-1","issue":"1","issued":{"date-parts":[["2022"]]},"page":"1-5","title":"Peran Guru dalam Meningkatkan Motivasi dan Prestasi Belajar Siswa Sekolah Dasar","type":"article-journal","volume":"1"},"uris":["http://www.mendeley.com/documents/?uuid=deaacad2-59e5-4db0-a8e6-50dc807bbc40","http://www.mendeley.com/documents/?uuid=8ea1a208-e3c9-470c-81ee-f3761cc872ea"]}],"mendeley":{"formattedCitation":"[12]","plainTextFormattedCitation":"[12]","previouslyFormattedCitation":"[11]"},"properties":{"noteIndex":0},"schema":"https://github.com/citation-style-language/schema/raw/master/csl-citation.json"}</w:instrText>
      </w:r>
      <w:r w:rsidR="00585E18">
        <w:rPr>
          <w:lang w:val="id-ID"/>
        </w:rPr>
        <w:fldChar w:fldCharType="separate"/>
      </w:r>
      <w:r w:rsidR="002A665E" w:rsidRPr="002A665E">
        <w:rPr>
          <w:noProof/>
          <w:lang w:val="id-ID"/>
        </w:rPr>
        <w:t>[12]</w:t>
      </w:r>
      <w:r w:rsidR="00585E18">
        <w:rPr>
          <w:lang w:val="id-ID"/>
        </w:rPr>
        <w:fldChar w:fldCharType="end"/>
      </w:r>
      <w:r w:rsidRPr="003208D6">
        <w:rPr>
          <w:lang w:val="id-ID"/>
        </w:rPr>
        <w:t xml:space="preserve">. </w:t>
      </w:r>
      <w:r w:rsidR="001E1A2F" w:rsidRPr="003208D6">
        <w:rPr>
          <w:lang w:val="id-ID"/>
        </w:rPr>
        <w:t>Argumen tersebut sependapat dengan</w:t>
      </w:r>
      <w:r w:rsidRPr="003208D6">
        <w:rPr>
          <w:lang w:val="id-ID"/>
        </w:rPr>
        <w:t xml:space="preserve"> </w:t>
      </w:r>
      <w:r w:rsidR="00F02743" w:rsidRPr="003208D6">
        <w:rPr>
          <w:lang w:val="id-ID"/>
        </w:rPr>
        <w:fldChar w:fldCharType="begin" w:fldLock="1"/>
      </w:r>
      <w:r w:rsidR="002A665E">
        <w:rPr>
          <w:lang w:val="id-ID"/>
        </w:rPr>
        <w:instrText>ADDIN CSL_CITATION {"citationItems":[{"id":"ITEM-1","itemData":{"ISSN":"2614-3097","abstract":"Pada abad 21 Indonesia menyongsong generasi emas dengan menciptakan siswa yang sesuai dengan kebutuhan serta perkembangkan zaman, melalui pendidikan serta upaya dan strategi pembelajaran yang sesuai melalui peran guru dalam proses pembelajaran. Tujuan penelitian ini yaitu untuk menganalisis mengenai peran guru dan strategi pembelajaran dalam memenuhi kompetensi siswa pada abad 21 ini dapat menciptakan siswa yang diharapkan dan sesuai dengan perkembangan. Metode penelitian ini menggunakan studi literatur atau kepustakaan dengan menggunakan sumber bacaan berupa buku, jurnal, majalah, dokumen, catatan, dan sumber lainnya yang relevan. Hasil penelitian ini dapat menunjukan bahwa semakin berkembangnya zaman maka segala sektor harus dapat mengikutinya, salah satunya pada sektor pendidikan harus dapat menciptakan generasi emas yang sesuai dengan perkembangan abad 21, peran guru dan strategi dalam pembelajaran sangat berperan penting untuk sekolah. Dengan adanya penelitian ini dapat mengetahui mengenai kompetensi yang harus dimiliki siswa serta peran dan strategi guru dalam pembelajaran untuk menciptakan generasi emas pada abad 21.","author":[{"dropping-particle":"","family":"Fitriani","given":"Amel","non-dropping-particle":"","parse-names":false,"suffix":""},{"dropping-particle":"","family":"Kartini","given":"Ayu","non-dropping-particle":"","parse-names":false,"suffix":""},{"dropping-particle":"","family":"Maulani","given":"Mita","non-dropping-particle":"","parse-names":false,"suffix":""},{"dropping-particle":"","family":"Studi Pendidikan Guru Sekolah Dasar","given":"Program","non-dropping-particle":"","parse-names":false,"suffix":""}],"container-title":"Jurnal Pendidikan Tambusai","id":"ITEM-1","issue":"2","issued":{"date-parts":[["2022"]]},"page":"16491-16498","title":"Peran Guru dan Strategi Pembelajaran dalam Memenuhi Kompetensi Siswa Abad 21","type":"article-journal","volume":"6"},"uris":["http://www.mendeley.com/documents/?uuid=5df2cc10-811a-4d6b-b253-d9b6ffe47c4e","http://www.mendeley.com/documents/?uuid=17724ffa-ded2-4c2b-98b8-b30694f85a87"]}],"mendeley":{"formattedCitation":"[13]","plainTextFormattedCitation":"[13]","previouslyFormattedCitation":"[12]"},"properties":{"noteIndex":0},"schema":"https://github.com/citation-style-language/schema/raw/master/csl-citation.json"}</w:instrText>
      </w:r>
      <w:r w:rsidR="00F02743" w:rsidRPr="003208D6">
        <w:rPr>
          <w:lang w:val="id-ID"/>
        </w:rPr>
        <w:fldChar w:fldCharType="separate"/>
      </w:r>
      <w:r w:rsidR="002A665E" w:rsidRPr="002A665E">
        <w:rPr>
          <w:noProof/>
          <w:lang w:val="id-ID"/>
        </w:rPr>
        <w:t>[13]</w:t>
      </w:r>
      <w:r w:rsidR="00F02743" w:rsidRPr="003208D6">
        <w:rPr>
          <w:lang w:val="id-ID"/>
        </w:rPr>
        <w:fldChar w:fldCharType="end"/>
      </w:r>
      <w:r w:rsidRPr="003208D6">
        <w:rPr>
          <w:lang w:val="id-ID"/>
        </w:rPr>
        <w:t xml:space="preserve"> mengatakan </w:t>
      </w:r>
      <w:r w:rsidR="001E1A2F" w:rsidRPr="003208D6">
        <w:rPr>
          <w:lang w:val="id-ID"/>
        </w:rPr>
        <w:t>jika</w:t>
      </w:r>
      <w:r w:rsidRPr="003208D6">
        <w:rPr>
          <w:lang w:val="id-ID"/>
        </w:rPr>
        <w:t xml:space="preserve"> </w:t>
      </w:r>
      <w:r w:rsidR="001E1A2F" w:rsidRPr="003208D6">
        <w:rPr>
          <w:lang w:val="id-ID"/>
        </w:rPr>
        <w:t xml:space="preserve"> s</w:t>
      </w:r>
      <w:r w:rsidRPr="003208D6">
        <w:rPr>
          <w:lang w:val="id-ID"/>
        </w:rPr>
        <w:t>etiap pendidik harus memiliki keterampilan yang diperlukan untuk memenuhi kompetensi abad modern, yang menuntut siswa memiliki keterampilan, pengetahuan, dan kemampuan dalam bidang teknologi, informasi, dan media, keterampilan berinovasi, serta keterampilan hidup dan karir.  Untuk itu, agar tujuannya tercapai</w:t>
      </w:r>
      <w:r w:rsidR="00B73FBA">
        <w:t xml:space="preserve"> </w:t>
      </w:r>
      <w:proofErr w:type="spellStart"/>
      <w:r w:rsidR="00B73FBA">
        <w:t>maka</w:t>
      </w:r>
      <w:proofErr w:type="spellEnd"/>
      <w:r w:rsidR="00B73FBA">
        <w:t xml:space="preserve"> </w:t>
      </w:r>
      <w:r w:rsidRPr="003208D6">
        <w:rPr>
          <w:lang w:val="id-ID"/>
        </w:rPr>
        <w:t xml:space="preserve">pembelajaran modern juga harus disesuaikan dengan </w:t>
      </w:r>
      <w:r w:rsidR="00B73FBA">
        <w:t>model</w:t>
      </w:r>
      <w:r w:rsidRPr="003208D6">
        <w:rPr>
          <w:lang w:val="id-ID"/>
        </w:rPr>
        <w:t xml:space="preserve"> pembelajarannya.</w:t>
      </w:r>
      <w:r w:rsidR="00B14336">
        <w:t xml:space="preserve"> </w:t>
      </w:r>
      <w:r w:rsidR="00585E18">
        <w:fldChar w:fldCharType="begin" w:fldLock="1"/>
      </w:r>
      <w:r w:rsidR="002A665E">
        <w:instrText>ADDIN CSL_CITATION {"citationItems":[{"id":"ITEM-1","itemData":{"abstract":"… yang penting diperhatikan dalam model pembelajaran, yakni model informasi, model personal, model interaksi, dan model tingkah laku. Model mengajar yang telayh dikembkan dan …","author":[{"dropping-particle":"","family":"Mirdad","given":"J","non-dropping-particle":"","parse-names":false,"suffix":""}],"container-title":"Jurnal Sakinah","id":"ITEM-1","issue":"1","issued":{"date-parts":[["2020"]]},"page":"14-23","title":"Model-Model Pembelajaran (Empat Rumpun Model Pembelajaran)","type":"article-journal","volume":"2"},"uris":["http://www.mendeley.com/documents/?uuid=f0c17790-ad8f-47bb-a260-0b308e811074","http://www.mendeley.com/documents/?uuid=b2b22fe6-feab-44fa-bcc8-f9ddb0dbc6b7"]}],"mendeley":{"formattedCitation":"[14]","plainTextFormattedCitation":"[14]","previouslyFormattedCitation":"[13]"},"properties":{"noteIndex":0},"schema":"https://github.com/citation-style-language/schema/raw/master/csl-citation.json"}</w:instrText>
      </w:r>
      <w:r w:rsidR="00585E18">
        <w:fldChar w:fldCharType="separate"/>
      </w:r>
      <w:r w:rsidR="002A665E" w:rsidRPr="002A665E">
        <w:rPr>
          <w:noProof/>
        </w:rPr>
        <w:t>[14]</w:t>
      </w:r>
      <w:r w:rsidR="00585E18">
        <w:fldChar w:fldCharType="end"/>
      </w:r>
      <w:r w:rsidR="00585E18">
        <w:t xml:space="preserve"> </w:t>
      </w:r>
      <w:proofErr w:type="spellStart"/>
      <w:r w:rsidR="00850C8B">
        <w:t>berpendapat</w:t>
      </w:r>
      <w:proofErr w:type="spellEnd"/>
      <w:r w:rsidR="00850C8B">
        <w:t xml:space="preserve"> d</w:t>
      </w:r>
      <w:r w:rsidRPr="003208D6">
        <w:rPr>
          <w:lang w:val="id-ID"/>
        </w:rPr>
        <w:t>engan menggunakan pendekatan pembelajaran yang tepat, tentunya nanti dapat memaksimalkan pemanfaatan keterampilan. Dari pendapat di</w:t>
      </w:r>
      <w:r w:rsidR="00B14336">
        <w:t xml:space="preserve"> </w:t>
      </w:r>
      <w:r w:rsidRPr="003208D6">
        <w:rPr>
          <w:lang w:val="id-ID"/>
        </w:rPr>
        <w:t xml:space="preserve">atas dapat disimpulkan bahwa seorang guru harus memiliki keterampilan dalam berbagai bidang agar proses pembelajaran tetap mengikuti perkembangan zaman, proses pembelajaran berjalan lancar dan siswa mudah memahami materi yang disampaikan oleh guru, dengan begitu guru tidak mengajar dengan monoton melainkan guru bisa menggunakan model pembelajaran pada saat proses belajar mengajar. </w:t>
      </w:r>
    </w:p>
    <w:p w14:paraId="2478867D" w14:textId="0ABA356F" w:rsidR="00ED235D" w:rsidRPr="003208D6" w:rsidRDefault="00A95A40" w:rsidP="00ED235D">
      <w:pPr>
        <w:pStyle w:val="BodyText"/>
        <w:spacing w:line="360" w:lineRule="auto"/>
        <w:ind w:left="116" w:right="115" w:firstLine="419"/>
        <w:jc w:val="both"/>
        <w:rPr>
          <w:lang w:val="id-ID"/>
        </w:rPr>
      </w:pPr>
      <w:r w:rsidRPr="003208D6">
        <w:rPr>
          <w:lang w:val="id-ID"/>
        </w:rPr>
        <w:t xml:space="preserve">Menurut </w:t>
      </w:r>
      <w:r w:rsidR="00F02743" w:rsidRPr="003208D6">
        <w:rPr>
          <w:lang w:val="id-ID"/>
        </w:rPr>
        <w:fldChar w:fldCharType="begin" w:fldLock="1"/>
      </w:r>
      <w:r w:rsidR="002A665E">
        <w:rPr>
          <w:lang w:val="id-ID"/>
        </w:rPr>
        <w:instrText>ADDIN CSL_CITATION {"citationItems":[{"id":"ITEM-1","itemData":{"DOI":"10.33654/math.v2i3.47","abstract":"Definisi pembelajaran matematika yang bermakna mempunyai cakupan yang luas karena kecenderungannya masih umum dan belum terukur. Dalam kajian ini, parameter pembelajaran matematika bermakna terdiri atas belajar matematika bermakna tidak sekadar hafalan (menghafal) berdasarkan teori Ausubel dan belajar matematika bermakna melalui kegiatan atau aktivitas yang menyenangkan. Jika seorang siswa berkeinginan untuk mengingat sesuatu tanpa mengaitkan dengan hal yang lain maka baik proses maupun hasil pembelajarannya dapat dinyatakan sebagai hafalan dan tidak akan bermakna baginya.","author":[{"dropping-particle":"","family":"Gazali","given":"Rahmita Yuliana","non-dropping-particle":"","parse-names":false,"suffix":""}],"container-title":"Math Didactic: Jurnal Pendidikan Matematika","id":"ITEM-1","issue":"3","issued":{"date-parts":[["2016"]]},"page":"181-190","title":"Pembelajaran matematika yang bermakna","type":"article-journal","volume":"2"},"uris":["http://www.mendeley.com/documents/?uuid=d1649be7-3952-4b92-b70a-d837f7bf4b6a","http://www.mendeley.com/documents/?uuid=b1c3aa2f-3115-4c0f-806e-a1d5371836bc"]}],"mendeley":{"formattedCitation":"[15]","plainTextFormattedCitation":"[15]","previouslyFormattedCitation":"[14]"},"properties":{"noteIndex":0},"schema":"https://github.com/citation-style-language/schema/raw/master/csl-citation.json"}</w:instrText>
      </w:r>
      <w:r w:rsidR="00F02743" w:rsidRPr="003208D6">
        <w:rPr>
          <w:lang w:val="id-ID"/>
        </w:rPr>
        <w:fldChar w:fldCharType="separate"/>
      </w:r>
      <w:r w:rsidR="002A665E" w:rsidRPr="002A665E">
        <w:rPr>
          <w:noProof/>
          <w:lang w:val="id-ID"/>
        </w:rPr>
        <w:t>[15]</w:t>
      </w:r>
      <w:r w:rsidR="00F02743" w:rsidRPr="003208D6">
        <w:rPr>
          <w:lang w:val="id-ID"/>
        </w:rPr>
        <w:fldChar w:fldCharType="end"/>
      </w:r>
      <w:r w:rsidRPr="003208D6">
        <w:rPr>
          <w:lang w:val="id-ID"/>
        </w:rPr>
        <w:t xml:space="preserve"> mengatakan bahwa </w:t>
      </w:r>
      <w:r w:rsidR="00317BF2" w:rsidRPr="003208D6">
        <w:rPr>
          <w:lang w:val="id-ID"/>
        </w:rPr>
        <w:t>pola</w:t>
      </w:r>
      <w:r w:rsidRPr="003208D6">
        <w:rPr>
          <w:lang w:val="id-ID"/>
        </w:rPr>
        <w:t xml:space="preserve"> </w:t>
      </w:r>
      <w:r w:rsidR="00895280" w:rsidRPr="003208D6">
        <w:rPr>
          <w:lang w:val="id-ID"/>
        </w:rPr>
        <w:t>p</w:t>
      </w:r>
      <w:r w:rsidR="001A5607" w:rsidRPr="003208D6">
        <w:rPr>
          <w:lang w:val="id-ID"/>
        </w:rPr>
        <w:t>i</w:t>
      </w:r>
      <w:r w:rsidR="00895280" w:rsidRPr="003208D6">
        <w:rPr>
          <w:lang w:val="id-ID"/>
        </w:rPr>
        <w:t>kir tentang pendidikan</w:t>
      </w:r>
      <w:r w:rsidR="00317BF2" w:rsidRPr="003208D6">
        <w:rPr>
          <w:lang w:val="id-ID"/>
        </w:rPr>
        <w:t xml:space="preserve"> </w:t>
      </w:r>
      <w:r w:rsidRPr="003208D6">
        <w:rPr>
          <w:lang w:val="id-ID"/>
        </w:rPr>
        <w:t xml:space="preserve">diharapkan terus </w:t>
      </w:r>
      <w:r w:rsidR="00317BF2" w:rsidRPr="003208D6">
        <w:rPr>
          <w:lang w:val="id-ID"/>
        </w:rPr>
        <w:t xml:space="preserve">mengutamakan </w:t>
      </w:r>
      <w:r w:rsidRPr="003208D6">
        <w:rPr>
          <w:lang w:val="id-ID"/>
        </w:rPr>
        <w:t xml:space="preserve"> </w:t>
      </w:r>
      <w:r w:rsidR="00A866E5" w:rsidRPr="003208D6">
        <w:rPr>
          <w:lang w:val="id-ID"/>
        </w:rPr>
        <w:t>siswa</w:t>
      </w:r>
      <w:r w:rsidR="00317BF2" w:rsidRPr="003208D6">
        <w:rPr>
          <w:lang w:val="id-ID"/>
        </w:rPr>
        <w:t xml:space="preserve"> selaku </w:t>
      </w:r>
      <w:r w:rsidRPr="003208D6">
        <w:rPr>
          <w:lang w:val="id-ID"/>
        </w:rPr>
        <w:t xml:space="preserve">individu yang </w:t>
      </w:r>
      <w:r w:rsidR="00317BF2" w:rsidRPr="003208D6">
        <w:rPr>
          <w:lang w:val="id-ID"/>
        </w:rPr>
        <w:t>mempunyai kemampuan akan menuntut ilmu serta bertumbuh</w:t>
      </w:r>
      <w:r w:rsidRPr="003208D6">
        <w:rPr>
          <w:lang w:val="id-ID"/>
        </w:rPr>
        <w:t xml:space="preserve">. </w:t>
      </w:r>
      <w:r w:rsidR="00A866E5" w:rsidRPr="003208D6">
        <w:rPr>
          <w:lang w:val="id-ID"/>
        </w:rPr>
        <w:t>Siswa</w:t>
      </w:r>
      <w:r w:rsidR="00317BF2" w:rsidRPr="003208D6">
        <w:rPr>
          <w:lang w:val="id-ID"/>
        </w:rPr>
        <w:t xml:space="preserve"> layak bersungguh-sungguh</w:t>
      </w:r>
      <w:r w:rsidR="00DD67D5" w:rsidRPr="003208D6">
        <w:rPr>
          <w:lang w:val="id-ID"/>
        </w:rPr>
        <w:t xml:space="preserve"> saat</w:t>
      </w:r>
      <w:r w:rsidRPr="003208D6">
        <w:rPr>
          <w:lang w:val="id-ID"/>
        </w:rPr>
        <w:t xml:space="preserve"> belajar. Guru ma</w:t>
      </w:r>
      <w:r w:rsidR="00B73FBA">
        <w:t xml:space="preserve">ta </w:t>
      </w:r>
      <w:proofErr w:type="spellStart"/>
      <w:r w:rsidR="00B73FBA">
        <w:t>pelajaran</w:t>
      </w:r>
      <w:proofErr w:type="spellEnd"/>
      <w:r w:rsidRPr="003208D6">
        <w:rPr>
          <w:lang w:val="id-ID"/>
        </w:rPr>
        <w:t xml:space="preserve"> matematika, mereka diharapkan mampu mengurangi opini seseorang  </w:t>
      </w:r>
      <w:r w:rsidR="00DD67D5" w:rsidRPr="003208D6">
        <w:rPr>
          <w:lang w:val="id-ID"/>
        </w:rPr>
        <w:t xml:space="preserve">jika </w:t>
      </w:r>
      <w:r w:rsidRPr="003208D6">
        <w:rPr>
          <w:lang w:val="id-ID"/>
        </w:rPr>
        <w:t xml:space="preserve">matematika adalah </w:t>
      </w:r>
      <w:r w:rsidR="00DD67D5" w:rsidRPr="003208D6">
        <w:rPr>
          <w:lang w:val="id-ID"/>
        </w:rPr>
        <w:t>bidang ilmu yang tidak mudah</w:t>
      </w:r>
      <w:r w:rsidRPr="003208D6">
        <w:rPr>
          <w:lang w:val="id-ID"/>
        </w:rPr>
        <w:t xml:space="preserve">. Gagasan </w:t>
      </w:r>
      <w:r w:rsidR="00DD67D5" w:rsidRPr="003208D6">
        <w:rPr>
          <w:lang w:val="id-ID"/>
        </w:rPr>
        <w:t>tersebut merupakan suatu</w:t>
      </w:r>
      <w:r w:rsidRPr="003208D6">
        <w:rPr>
          <w:lang w:val="id-ID"/>
        </w:rPr>
        <w:t xml:space="preserve"> pandangan masyarakat </w:t>
      </w:r>
      <w:r w:rsidR="00DD67D5" w:rsidRPr="003208D6">
        <w:rPr>
          <w:lang w:val="id-ID"/>
        </w:rPr>
        <w:t>mengenai bidang ini sejak dulu</w:t>
      </w:r>
      <w:r w:rsidRPr="003208D6">
        <w:rPr>
          <w:lang w:val="id-ID"/>
        </w:rPr>
        <w:t xml:space="preserve">. </w:t>
      </w:r>
      <w:r w:rsidR="00DD67D5" w:rsidRPr="003208D6">
        <w:rPr>
          <w:lang w:val="id-ID"/>
        </w:rPr>
        <w:t>Sebagian besar masyarakat</w:t>
      </w:r>
      <w:r w:rsidRPr="003208D6">
        <w:rPr>
          <w:lang w:val="id-ID"/>
        </w:rPr>
        <w:t xml:space="preserve"> percaya </w:t>
      </w:r>
      <w:r w:rsidR="00DD67D5" w:rsidRPr="003208D6">
        <w:rPr>
          <w:lang w:val="id-ID"/>
        </w:rPr>
        <w:t xml:space="preserve">jika </w:t>
      </w:r>
      <w:r w:rsidR="00A866E5" w:rsidRPr="003208D6">
        <w:rPr>
          <w:lang w:val="id-ID"/>
        </w:rPr>
        <w:t xml:space="preserve">pelajaran </w:t>
      </w:r>
      <w:r w:rsidR="00DD67D5" w:rsidRPr="003208D6">
        <w:rPr>
          <w:lang w:val="id-ID"/>
        </w:rPr>
        <w:t>ini</w:t>
      </w:r>
      <w:r w:rsidRPr="003208D6">
        <w:rPr>
          <w:lang w:val="id-ID"/>
        </w:rPr>
        <w:t xml:space="preserve"> adalah </w:t>
      </w:r>
      <w:r w:rsidR="00DD67D5" w:rsidRPr="003208D6">
        <w:rPr>
          <w:lang w:val="id-ID"/>
        </w:rPr>
        <w:t>ilmu yang susah</w:t>
      </w:r>
      <w:r w:rsidRPr="003208D6">
        <w:rPr>
          <w:lang w:val="id-ID"/>
        </w:rPr>
        <w:t xml:space="preserve">, yang </w:t>
      </w:r>
      <w:r w:rsidR="00DD67D5" w:rsidRPr="003208D6">
        <w:rPr>
          <w:lang w:val="id-ID"/>
        </w:rPr>
        <w:t>menduga</w:t>
      </w:r>
      <w:r w:rsidRPr="003208D6">
        <w:rPr>
          <w:lang w:val="id-ID"/>
        </w:rPr>
        <w:t xml:space="preserve"> menghambat </w:t>
      </w:r>
      <w:r w:rsidR="00DD67D5" w:rsidRPr="003208D6">
        <w:rPr>
          <w:lang w:val="id-ID"/>
        </w:rPr>
        <w:t xml:space="preserve">daya pikir </w:t>
      </w:r>
      <w:r w:rsidR="002E0CD1" w:rsidRPr="003208D6">
        <w:rPr>
          <w:lang w:val="id-ID"/>
        </w:rPr>
        <w:t>siswa</w:t>
      </w:r>
      <w:r w:rsidRPr="003208D6">
        <w:rPr>
          <w:lang w:val="id-ID"/>
        </w:rPr>
        <w:t xml:space="preserve">. Jadi, </w:t>
      </w:r>
      <w:r w:rsidR="009A21AD" w:rsidRPr="003208D6">
        <w:rPr>
          <w:lang w:val="id-ID"/>
        </w:rPr>
        <w:t xml:space="preserve"> siswa</w:t>
      </w:r>
      <w:r w:rsidRPr="003208D6">
        <w:rPr>
          <w:lang w:val="id-ID"/>
        </w:rPr>
        <w:t xml:space="preserve"> juga berpikir</w:t>
      </w:r>
      <w:r w:rsidR="00DD67D5" w:rsidRPr="003208D6">
        <w:rPr>
          <w:lang w:val="id-ID"/>
        </w:rPr>
        <w:t>an</w:t>
      </w:r>
      <w:r w:rsidRPr="003208D6">
        <w:rPr>
          <w:lang w:val="id-ID"/>
        </w:rPr>
        <w:t xml:space="preserve"> </w:t>
      </w:r>
      <w:r w:rsidR="00DD67D5" w:rsidRPr="003208D6">
        <w:rPr>
          <w:lang w:val="id-ID"/>
        </w:rPr>
        <w:t xml:space="preserve">sama saat </w:t>
      </w:r>
      <w:r w:rsidRPr="003208D6">
        <w:rPr>
          <w:lang w:val="id-ID"/>
        </w:rPr>
        <w:t xml:space="preserve">menghadapi </w:t>
      </w:r>
      <w:r w:rsidR="00A866E5" w:rsidRPr="003208D6">
        <w:rPr>
          <w:lang w:val="id-ID"/>
        </w:rPr>
        <w:t>pem</w:t>
      </w:r>
      <w:r w:rsidR="009A21AD" w:rsidRPr="003208D6">
        <w:rPr>
          <w:lang w:val="id-ID"/>
        </w:rPr>
        <w:t>belajaran matematika</w:t>
      </w:r>
      <w:r w:rsidRPr="003208D6">
        <w:rPr>
          <w:lang w:val="id-ID"/>
        </w:rPr>
        <w:t xml:space="preserve">. Teori </w:t>
      </w:r>
      <w:r w:rsidR="000E7E3E" w:rsidRPr="003208D6">
        <w:rPr>
          <w:lang w:val="id-ID"/>
        </w:rPr>
        <w:t>sebenarnya</w:t>
      </w:r>
      <w:r w:rsidR="00B73FBA">
        <w:t xml:space="preserve"> </w:t>
      </w:r>
      <w:r w:rsidR="000E7E3E" w:rsidRPr="003208D6">
        <w:rPr>
          <w:lang w:val="id-ID"/>
        </w:rPr>
        <w:t>matematika adalah disiplin bidang</w:t>
      </w:r>
      <w:r w:rsidR="00B14336">
        <w:t xml:space="preserve"> </w:t>
      </w:r>
      <w:r w:rsidR="000E7E3E" w:rsidRPr="003208D6">
        <w:rPr>
          <w:lang w:val="id-ID"/>
        </w:rPr>
        <w:t>dalam</w:t>
      </w:r>
      <w:r w:rsidRPr="003208D6">
        <w:rPr>
          <w:lang w:val="id-ID"/>
        </w:rPr>
        <w:t xml:space="preserve"> mempelajari </w:t>
      </w:r>
      <w:r w:rsidR="000E7E3E" w:rsidRPr="003208D6">
        <w:rPr>
          <w:lang w:val="id-ID"/>
        </w:rPr>
        <w:t>ilmu hitung</w:t>
      </w:r>
      <w:r w:rsidRPr="003208D6">
        <w:rPr>
          <w:lang w:val="id-ID"/>
        </w:rPr>
        <w:t xml:space="preserve">, dan bahwa matematika itu sederhana, </w:t>
      </w:r>
      <w:r w:rsidR="000E7E3E" w:rsidRPr="003208D6">
        <w:rPr>
          <w:lang w:val="id-ID"/>
        </w:rPr>
        <w:t>terwujud</w:t>
      </w:r>
      <w:r w:rsidRPr="003208D6">
        <w:rPr>
          <w:lang w:val="id-ID"/>
        </w:rPr>
        <w:t xml:space="preserve">, </w:t>
      </w:r>
      <w:r w:rsidR="00064E7B" w:rsidRPr="003208D6">
        <w:rPr>
          <w:lang w:val="id-ID"/>
        </w:rPr>
        <w:t>akademis</w:t>
      </w:r>
      <w:r w:rsidRPr="003208D6">
        <w:rPr>
          <w:lang w:val="id-ID"/>
        </w:rPr>
        <w:t xml:space="preserve">, dan </w:t>
      </w:r>
      <w:r w:rsidR="00064E7B" w:rsidRPr="003208D6">
        <w:rPr>
          <w:lang w:val="id-ID"/>
        </w:rPr>
        <w:t>banyak mengguna</w:t>
      </w:r>
      <w:r w:rsidR="00A866E5" w:rsidRPr="003208D6">
        <w:rPr>
          <w:lang w:val="id-ID"/>
        </w:rPr>
        <w:t>k</w:t>
      </w:r>
      <w:r w:rsidR="00064E7B" w:rsidRPr="003208D6">
        <w:rPr>
          <w:lang w:val="id-ID"/>
        </w:rPr>
        <w:t>an</w:t>
      </w:r>
      <w:r w:rsidRPr="003208D6">
        <w:rPr>
          <w:lang w:val="id-ID"/>
        </w:rPr>
        <w:t xml:space="preserve"> rumus </w:t>
      </w:r>
      <w:r w:rsidR="00064E7B" w:rsidRPr="003208D6">
        <w:rPr>
          <w:lang w:val="id-ID"/>
        </w:rPr>
        <w:t>serta</w:t>
      </w:r>
      <w:r w:rsidRPr="003208D6">
        <w:rPr>
          <w:lang w:val="id-ID"/>
        </w:rPr>
        <w:t xml:space="preserve"> simbol </w:t>
      </w:r>
      <w:r w:rsidR="00064E7B" w:rsidRPr="003208D6">
        <w:rPr>
          <w:lang w:val="id-ID"/>
        </w:rPr>
        <w:t xml:space="preserve">yang susah </w:t>
      </w:r>
      <w:r w:rsidRPr="003208D6">
        <w:rPr>
          <w:lang w:val="id-ID"/>
        </w:rPr>
        <w:t xml:space="preserve"> </w:t>
      </w:r>
      <w:r w:rsidR="00064E7B" w:rsidRPr="003208D6">
        <w:rPr>
          <w:lang w:val="id-ID"/>
        </w:rPr>
        <w:t>lalu membingungkan. Pandangan tersebut</w:t>
      </w:r>
      <w:r w:rsidRPr="003208D6">
        <w:rPr>
          <w:lang w:val="id-ID"/>
        </w:rPr>
        <w:t xml:space="preserve"> muncul dari pengalaman seseorang yang tidak menyukai matematika</w:t>
      </w:r>
      <w:r w:rsidR="00850C8B">
        <w:t xml:space="preserve"> </w:t>
      </w:r>
      <w:r w:rsidR="00850C8B">
        <w:fldChar w:fldCharType="begin" w:fldLock="1"/>
      </w:r>
      <w:r w:rsidR="002A665E">
        <w:instrText>ADDIN CSL_CITATION {"citationItems":[{"id":"ITEM-1","itemData":{"DOI":"10.33654/math.v2i3.47","abstract":"Definisi pembelajaran matematika yang bermakna mempunyai cakupan yang luas karena kecenderungannya masih umum dan belum terukur. Dalam kajian ini, parameter pembelajaran matematika bermakna terdiri atas belajar matematika bermakna tidak sekadar hafalan (menghafal) berdasarkan teori Ausubel dan belajar matematika bermakna melalui kegiatan atau aktivitas yang menyenangkan. Jika seorang siswa berkeinginan untuk mengingat sesuatu tanpa mengaitkan dengan hal yang lain maka baik proses maupun hasil pembelajarannya dapat dinyatakan sebagai hafalan dan tidak akan bermakna baginya.","author":[{"dropping-particle":"","family":"Gazali","given":"Rahmita Yuliana","non-dropping-particle":"","parse-names":false,"suffix":""}],"container-title":"Math Didactic: Jurnal Pendidikan Matematika","id":"ITEM-1","issue":"3","issued":{"date-parts":[["2016"]]},"page":"181-190","title":"Pembelajaran matematika yang bermakna","type":"article-journal","volume":"2"},"uris":["http://www.mendeley.com/documents/?uuid=b1c3aa2f-3115-4c0f-806e-a1d5371836bc","http://www.mendeley.com/documents/?uuid=d1649be7-3952-4b92-b70a-d837f7bf4b6a"]}],"mendeley":{"formattedCitation":"[15]","plainTextFormattedCitation":"[15]","previouslyFormattedCitation":"[14]"},"properties":{"noteIndex":0},"schema":"https://github.com/citation-style-language/schema/raw/master/csl-citation.json"}</w:instrText>
      </w:r>
      <w:r w:rsidR="00850C8B">
        <w:fldChar w:fldCharType="separate"/>
      </w:r>
      <w:r w:rsidR="002A665E" w:rsidRPr="002A665E">
        <w:rPr>
          <w:noProof/>
        </w:rPr>
        <w:t>[15]</w:t>
      </w:r>
      <w:r w:rsidR="00850C8B">
        <w:fldChar w:fldCharType="end"/>
      </w:r>
      <w:r w:rsidRPr="003208D6">
        <w:rPr>
          <w:lang w:val="id-ID"/>
        </w:rPr>
        <w:t>. Maka dari tentu dalam proses pembelajaran matematika perlu adanya inovasi baru agar siswa bisa menyukai pembelajaran matematika serta mereka bisa belajar matematik</w:t>
      </w:r>
      <w:r w:rsidR="00A866E5" w:rsidRPr="003208D6">
        <w:rPr>
          <w:lang w:val="id-ID"/>
        </w:rPr>
        <w:t>a dengan menyenangkan. Pengguna</w:t>
      </w:r>
      <w:r w:rsidRPr="003208D6">
        <w:rPr>
          <w:lang w:val="id-ID"/>
        </w:rPr>
        <w:t>an model pembelajaran dalam proses pembelajaran matematika tentunya akan memberikan inovasi baru di</w:t>
      </w:r>
      <w:r w:rsidR="00F5731F">
        <w:rPr>
          <w:lang w:val="id-ID"/>
        </w:rPr>
        <w:t xml:space="preserve"> </w:t>
      </w:r>
      <w:r w:rsidRPr="003208D6">
        <w:rPr>
          <w:lang w:val="id-ID"/>
        </w:rPr>
        <w:t xml:space="preserve">dalamnya. Yang mana dengan menggunakan salah satu model pembelajaran yaitu model pembelajaran </w:t>
      </w:r>
      <w:r w:rsidR="00B73FBA">
        <w:t>t</w:t>
      </w:r>
      <w:r w:rsidRPr="003208D6">
        <w:rPr>
          <w:lang w:val="id-ID"/>
        </w:rPr>
        <w:t xml:space="preserve">alking stick siswa nantinya diharapkan mampu memiliki pemahaman serta kemandirian dalam proses pembelajaran matematika. </w:t>
      </w:r>
    </w:p>
    <w:p w14:paraId="3ECC38D6" w14:textId="22519E35" w:rsidR="00A95A40" w:rsidRPr="003208D6" w:rsidRDefault="00F02743" w:rsidP="00ED235D">
      <w:pPr>
        <w:pStyle w:val="BodyText"/>
        <w:spacing w:line="360" w:lineRule="auto"/>
        <w:ind w:left="116" w:right="115" w:firstLine="419"/>
        <w:jc w:val="both"/>
        <w:rPr>
          <w:lang w:val="id-ID"/>
        </w:rPr>
      </w:pPr>
      <w:r w:rsidRPr="003208D6">
        <w:rPr>
          <w:lang w:val="id-ID"/>
        </w:rPr>
        <w:fldChar w:fldCharType="begin" w:fldLock="1"/>
      </w:r>
      <w:r w:rsidR="002A665E">
        <w:rPr>
          <w:lang w:val="id-ID"/>
        </w:rPr>
        <w:instrText>ADDIN CSL_CITATION {"citationItems":[{"id":"ITEM-1","itemData":{"abstract":"Metode Question Student Have adalah suatu strategi pembelajaran yang digunakan untuk mendapatkan partisipasi siswa melalui tulisan dalam bentuk sebuah pertanyaan. Masalah dalam penelitian ini adalah adakah pengaruh metode Question Student Have terhadap hasil belajar siswa pada mata pelajaran sejarah di SMA Muhammadiyah 2 Palembang?. Tujuan penelitian ini adalah untuk mengetahui ada tidaknya pengaruh metode Question Student Have terhadap hasil belajar siswa pada mata pelajaran sejarah di SMA Muhammadiyah 2 Palembang. Penelitian ini menggunakan metode Quasi Experimental Design. Sampel dalam penelitian ini adalah siswa kelas X IPA SMA Muhammadiyah 2 Palembang yang berjumlah 48 siswa. Teknik pengumpulan data dalam penelitian ini menggunakan tes. Data yang diperoleh dianalisis menggunakan Software SPSS 22. Berdasarkan hasil analisis data dalam penelitian ini yang dilakukan dengan uji hipotesis menunjukkan bahwa hasil dari nilai probabilitas (sig) = 0,006 dan nilai taraf signifikan (?) 0,05. Jadi 0,006 &lt; 0,05 sehingga H0 ditolak. Dengan demikian dapat disimpulkan bahwa terdapat perbedaan yang signifikan metode Question Student Have terhadap hasil belajar siswa pada","author":[{"dropping-particle":"","family":"Hasanah","given":"","non-dropping-particle":"","parse-names":false,"suffix":""}],"container-title":"Kalpataru Jurnal Sejarah dan Pembelajaran Sejarah Terbit","id":"ITEM-1","issue":"1","issued":{"date-parts":[["2022"]]},"page":"158-168","title":"Pengaruh Model Pembelajaran Talking Stick Terhadap Pemahaman Siswa Pada Mata Pelajaran IPS Kelas IV SD","type":"article-journal","volume":"4"},"uris":["http://www.mendeley.com/documents/?uuid=451f7776-5e0a-4c75-90b0-f30f972ac75b","http://www.mendeley.com/documents/?uuid=7e004011-c651-4f96-ba24-e7ad7ad09a3c"]}],"mendeley":{"formattedCitation":"[16]","plainTextFormattedCitation":"[16]","previouslyFormattedCitation":"[15]"},"properties":{"noteIndex":0},"schema":"https://github.com/citation-style-language/schema/raw/master/csl-citation.json"}</w:instrText>
      </w:r>
      <w:r w:rsidRPr="003208D6">
        <w:rPr>
          <w:lang w:val="id-ID"/>
        </w:rPr>
        <w:fldChar w:fldCharType="separate"/>
      </w:r>
      <w:r w:rsidR="002A665E" w:rsidRPr="002A665E">
        <w:rPr>
          <w:noProof/>
          <w:lang w:val="id-ID"/>
        </w:rPr>
        <w:t>[16]</w:t>
      </w:r>
      <w:r w:rsidRPr="003208D6">
        <w:rPr>
          <w:lang w:val="id-ID"/>
        </w:rPr>
        <w:fldChar w:fldCharType="end"/>
      </w:r>
      <w:r w:rsidR="00A95A40" w:rsidRPr="003208D6">
        <w:rPr>
          <w:lang w:val="id-ID"/>
        </w:rPr>
        <w:t xml:space="preserve"> berpendapat bahwa model pembelajaran talking stick menggunakan tongkat untuk menunjukkan kepada siswa bahwa mereka memiliki hak suara (berbicara) secara bergiliran. Dalam model ini, siswa menggunakan </w:t>
      </w:r>
      <w:r w:rsidR="00261345" w:rsidRPr="003208D6">
        <w:rPr>
          <w:lang w:val="id-ID"/>
        </w:rPr>
        <w:t>alat</w:t>
      </w:r>
      <w:r w:rsidR="00064E7B" w:rsidRPr="003208D6">
        <w:rPr>
          <w:lang w:val="id-ID"/>
        </w:rPr>
        <w:t xml:space="preserve"> yang sudah disiapkan oleh guru dengan inovasi sendiri</w:t>
      </w:r>
      <w:r w:rsidR="00A95A40" w:rsidRPr="003208D6">
        <w:rPr>
          <w:lang w:val="id-ID"/>
        </w:rPr>
        <w:t xml:space="preserve">, </w:t>
      </w:r>
      <w:r w:rsidR="00E05038" w:rsidRPr="003208D6">
        <w:rPr>
          <w:lang w:val="id-ID"/>
        </w:rPr>
        <w:t xml:space="preserve">siswa mendengarkan lagu yang telah dinyalakan serta bersiap memberikan </w:t>
      </w:r>
      <w:r w:rsidR="00261345" w:rsidRPr="003208D6">
        <w:rPr>
          <w:lang w:val="id-ID"/>
        </w:rPr>
        <w:t>alat</w:t>
      </w:r>
      <w:r w:rsidR="00E05038" w:rsidRPr="003208D6">
        <w:rPr>
          <w:lang w:val="id-ID"/>
        </w:rPr>
        <w:t xml:space="preserve"> </w:t>
      </w:r>
      <w:r w:rsidR="0015589F" w:rsidRPr="003208D6">
        <w:rPr>
          <w:lang w:val="id-ID"/>
        </w:rPr>
        <w:t xml:space="preserve"> pada teman di</w:t>
      </w:r>
      <w:r w:rsidR="00E05038" w:rsidRPr="003208D6">
        <w:rPr>
          <w:lang w:val="id-ID"/>
        </w:rPr>
        <w:t xml:space="preserve">sebelahnya. Semua siswa akan menggilir </w:t>
      </w:r>
      <w:r w:rsidR="00261345" w:rsidRPr="003208D6">
        <w:rPr>
          <w:lang w:val="id-ID"/>
        </w:rPr>
        <w:t>alat</w:t>
      </w:r>
      <w:r w:rsidR="0015589F" w:rsidRPr="003208D6">
        <w:rPr>
          <w:lang w:val="id-ID"/>
        </w:rPr>
        <w:t xml:space="preserve"> hingga lagu di</w:t>
      </w:r>
      <w:r w:rsidR="00E05038" w:rsidRPr="003208D6">
        <w:rPr>
          <w:lang w:val="id-ID"/>
        </w:rPr>
        <w:t xml:space="preserve">jeda. Setelah terjeda </w:t>
      </w:r>
      <w:r w:rsidR="00261345" w:rsidRPr="003208D6">
        <w:rPr>
          <w:lang w:val="id-ID"/>
        </w:rPr>
        <w:t>yang pada saat itu memegang alat</w:t>
      </w:r>
      <w:r w:rsidR="00E05038" w:rsidRPr="003208D6">
        <w:rPr>
          <w:lang w:val="id-ID"/>
        </w:rPr>
        <w:t xml:space="preserve"> maka dia yang akan menjawab pertanyaan </w:t>
      </w:r>
      <w:r w:rsidR="00D87FEC" w:rsidRPr="003208D6">
        <w:rPr>
          <w:lang w:val="id-ID"/>
        </w:rPr>
        <w:t>yang sudah diberikan oleh guru</w:t>
      </w:r>
      <w:r w:rsidR="00E05038" w:rsidRPr="003208D6">
        <w:rPr>
          <w:lang w:val="id-ID"/>
        </w:rPr>
        <w:t xml:space="preserve">. </w:t>
      </w:r>
      <w:r w:rsidR="00A95A40" w:rsidRPr="003208D6">
        <w:rPr>
          <w:lang w:val="id-ID"/>
        </w:rPr>
        <w:t xml:space="preserve">Apabila dengan penggunakan model pembelajaran talking stick ini pemahaman belajar </w:t>
      </w:r>
      <w:r w:rsidR="0015589F" w:rsidRPr="003208D6">
        <w:rPr>
          <w:lang w:val="id-ID"/>
        </w:rPr>
        <w:t>siswa</w:t>
      </w:r>
      <w:r w:rsidR="00E05038" w:rsidRPr="003208D6">
        <w:rPr>
          <w:lang w:val="id-ID"/>
        </w:rPr>
        <w:t xml:space="preserve"> ada</w:t>
      </w:r>
      <w:r w:rsidR="00A95A40" w:rsidRPr="003208D6">
        <w:rPr>
          <w:lang w:val="id-ID"/>
        </w:rPr>
        <w:t xml:space="preserve"> peningkatan </w:t>
      </w:r>
      <w:r w:rsidR="00E05038" w:rsidRPr="003208D6">
        <w:rPr>
          <w:lang w:val="id-ID"/>
        </w:rPr>
        <w:t>tentunya secara bersamaan</w:t>
      </w:r>
      <w:r w:rsidR="00A95A40" w:rsidRPr="003208D6">
        <w:rPr>
          <w:lang w:val="id-ID"/>
        </w:rPr>
        <w:t xml:space="preserve"> kemandirian </w:t>
      </w:r>
      <w:r w:rsidR="00C763AD" w:rsidRPr="003208D6">
        <w:rPr>
          <w:lang w:val="id-ID"/>
        </w:rPr>
        <w:t>juga akan meningkat</w:t>
      </w:r>
      <w:r w:rsidR="00A95A40" w:rsidRPr="003208D6">
        <w:rPr>
          <w:lang w:val="id-ID"/>
        </w:rPr>
        <w:t>.</w:t>
      </w:r>
    </w:p>
    <w:p w14:paraId="7E601B51" w14:textId="4875586E" w:rsidR="00C307A9" w:rsidRPr="00F9619F" w:rsidRDefault="00A95A40" w:rsidP="00997697">
      <w:pPr>
        <w:pStyle w:val="BodyText"/>
        <w:spacing w:line="360" w:lineRule="auto"/>
        <w:ind w:left="116" w:right="115" w:firstLine="419"/>
        <w:jc w:val="both"/>
        <w:rPr>
          <w:color w:val="000000"/>
        </w:rPr>
        <w:sectPr w:rsidR="00C307A9" w:rsidRPr="00F9619F" w:rsidSect="00ED235D">
          <w:headerReference w:type="even" r:id="rId8"/>
          <w:headerReference w:type="default" r:id="rId9"/>
          <w:footerReference w:type="even" r:id="rId10"/>
          <w:footerReference w:type="default" r:id="rId11"/>
          <w:type w:val="continuous"/>
          <w:pgSz w:w="11900" w:h="16860"/>
          <w:pgMar w:top="1710" w:right="1020" w:bottom="980" w:left="1300" w:header="0" w:footer="795" w:gutter="0"/>
          <w:pgNumType w:start="1"/>
          <w:cols w:space="720"/>
        </w:sectPr>
      </w:pPr>
      <w:r w:rsidRPr="003208D6">
        <w:rPr>
          <w:lang w:val="id-ID"/>
        </w:rPr>
        <w:t>Tujuan dalam penelitian ini yaitu untuk mengetahui pengaruh model pembelajaran talking stick terhadap pemahaman dan kemandirian belajar siswa.</w:t>
      </w:r>
      <w:r w:rsidR="00252D21">
        <w:t xml:space="preserve"> Yang mana </w:t>
      </w:r>
      <w:proofErr w:type="spellStart"/>
      <w:r w:rsidR="00252D21">
        <w:t>dengan</w:t>
      </w:r>
      <w:proofErr w:type="spellEnd"/>
      <w:r w:rsidR="00252D21">
        <w:t xml:space="preserve"> </w:t>
      </w:r>
      <w:proofErr w:type="spellStart"/>
      <w:r w:rsidR="00252D21">
        <w:t>menerapkan</w:t>
      </w:r>
      <w:proofErr w:type="spellEnd"/>
      <w:r w:rsidR="00252D21">
        <w:t xml:space="preserve"> model </w:t>
      </w:r>
      <w:proofErr w:type="spellStart"/>
      <w:r w:rsidR="00252D21">
        <w:t>pembelajaran</w:t>
      </w:r>
      <w:proofErr w:type="spellEnd"/>
      <w:r w:rsidR="00095FAB">
        <w:t xml:space="preserve"> </w:t>
      </w:r>
      <w:r w:rsidR="00252D21">
        <w:t xml:space="preserve">talking stick </w:t>
      </w:r>
      <w:proofErr w:type="spellStart"/>
      <w:r w:rsidR="00252D21">
        <w:t>diharapkan</w:t>
      </w:r>
      <w:proofErr w:type="spellEnd"/>
      <w:r w:rsidR="00252D21">
        <w:t xml:space="preserve"> </w:t>
      </w:r>
      <w:proofErr w:type="spellStart"/>
      <w:r w:rsidR="00252D21">
        <w:t>siswa</w:t>
      </w:r>
      <w:proofErr w:type="spellEnd"/>
      <w:r w:rsidR="00252D21">
        <w:t xml:space="preserve"> </w:t>
      </w:r>
      <w:proofErr w:type="spellStart"/>
      <w:r w:rsidR="00252D21">
        <w:t>lebih</w:t>
      </w:r>
      <w:proofErr w:type="spellEnd"/>
      <w:r w:rsidR="00252D21">
        <w:t xml:space="preserve"> </w:t>
      </w:r>
      <w:proofErr w:type="spellStart"/>
      <w:r w:rsidR="00252D21">
        <w:t>mudah</w:t>
      </w:r>
      <w:proofErr w:type="spellEnd"/>
      <w:r w:rsidR="00252D21">
        <w:t xml:space="preserve"> </w:t>
      </w:r>
      <w:proofErr w:type="spellStart"/>
      <w:r w:rsidR="00252D21">
        <w:t>paham</w:t>
      </w:r>
      <w:proofErr w:type="spellEnd"/>
      <w:r w:rsidR="00252D21">
        <w:t xml:space="preserve"> dan </w:t>
      </w:r>
      <w:proofErr w:type="spellStart"/>
      <w:r w:rsidR="00252D21">
        <w:t>mandiri</w:t>
      </w:r>
      <w:proofErr w:type="spellEnd"/>
      <w:r w:rsidR="00252D21">
        <w:t xml:space="preserve"> </w:t>
      </w:r>
      <w:proofErr w:type="spellStart"/>
      <w:r w:rsidR="00252D21">
        <w:t>saat</w:t>
      </w:r>
      <w:proofErr w:type="spellEnd"/>
      <w:r w:rsidR="00252D21">
        <w:t xml:space="preserve"> </w:t>
      </w:r>
      <w:proofErr w:type="spellStart"/>
      <w:r w:rsidR="00252D21">
        <w:t>mengikuti</w:t>
      </w:r>
      <w:proofErr w:type="spellEnd"/>
      <w:r w:rsidR="00252D21">
        <w:t xml:space="preserve"> proses </w:t>
      </w:r>
      <w:proofErr w:type="spellStart"/>
      <w:r w:rsidR="00252D21">
        <w:t>pembelajaran</w:t>
      </w:r>
      <w:proofErr w:type="spellEnd"/>
      <w:r w:rsidR="00252D21">
        <w:t xml:space="preserve">. Talking stick </w:t>
      </w:r>
      <w:proofErr w:type="spellStart"/>
      <w:r w:rsidR="00252D21">
        <w:t>akan</w:t>
      </w:r>
      <w:proofErr w:type="spellEnd"/>
      <w:r w:rsidR="00252D21">
        <w:t xml:space="preserve"> </w:t>
      </w:r>
      <w:proofErr w:type="spellStart"/>
      <w:r w:rsidR="00252D21">
        <w:t>menjadikan</w:t>
      </w:r>
      <w:proofErr w:type="spellEnd"/>
      <w:r w:rsidR="00252D21">
        <w:t xml:space="preserve"> proses </w:t>
      </w:r>
      <w:proofErr w:type="spellStart"/>
      <w:r w:rsidR="00252D21">
        <w:t>pemb</w:t>
      </w:r>
      <w:r w:rsidR="00F9619F">
        <w:t>elajaran</w:t>
      </w:r>
      <w:proofErr w:type="spellEnd"/>
      <w:r w:rsidR="00252D21">
        <w:t xml:space="preserve"> yang </w:t>
      </w:r>
      <w:proofErr w:type="spellStart"/>
      <w:r w:rsidR="00252D21">
        <w:t>menyenangka</w:t>
      </w:r>
      <w:r w:rsidR="009A6EC8">
        <w:t>n</w:t>
      </w:r>
      <w:proofErr w:type="spellEnd"/>
      <w:r w:rsidR="009A6EC8">
        <w:t xml:space="preserve">. </w:t>
      </w:r>
      <w:proofErr w:type="spellStart"/>
      <w:r w:rsidR="009A6EC8">
        <w:t>Peneliti</w:t>
      </w:r>
      <w:proofErr w:type="spellEnd"/>
      <w:r w:rsidR="009A6EC8">
        <w:t xml:space="preserve"> </w:t>
      </w:r>
      <w:proofErr w:type="spellStart"/>
      <w:r w:rsidR="009A6EC8">
        <w:t>menemukan</w:t>
      </w:r>
      <w:proofErr w:type="spellEnd"/>
      <w:r w:rsidR="009A6EC8">
        <w:t xml:space="preserve"> </w:t>
      </w:r>
      <w:proofErr w:type="spellStart"/>
      <w:r w:rsidR="009A6EC8">
        <w:t>hasil</w:t>
      </w:r>
      <w:proofErr w:type="spellEnd"/>
      <w:r w:rsidR="009A6EC8">
        <w:t xml:space="preserve"> </w:t>
      </w:r>
      <w:proofErr w:type="spellStart"/>
      <w:r w:rsidR="009A6EC8">
        <w:t>penelitian</w:t>
      </w:r>
      <w:proofErr w:type="spellEnd"/>
      <w:r w:rsidR="009A6EC8">
        <w:t xml:space="preserve"> </w:t>
      </w:r>
      <w:proofErr w:type="spellStart"/>
      <w:r w:rsidR="009A6EC8">
        <w:t>terdahulu</w:t>
      </w:r>
      <w:proofErr w:type="spellEnd"/>
      <w:r w:rsidR="009A6EC8">
        <w:t xml:space="preserve"> </w:t>
      </w:r>
      <w:proofErr w:type="spellStart"/>
      <w:r w:rsidR="009A6EC8">
        <w:t>terkait</w:t>
      </w:r>
      <w:proofErr w:type="spellEnd"/>
      <w:r w:rsidR="009A6EC8">
        <w:t xml:space="preserve"> </w:t>
      </w:r>
      <w:proofErr w:type="spellStart"/>
      <w:r w:rsidR="009A6EC8">
        <w:t>penelitian</w:t>
      </w:r>
      <w:proofErr w:type="spellEnd"/>
      <w:r w:rsidR="009A6EC8">
        <w:t xml:space="preserve"> yang </w:t>
      </w:r>
      <w:proofErr w:type="spellStart"/>
      <w:r w:rsidR="009A6EC8">
        <w:t>dilakukan</w:t>
      </w:r>
      <w:proofErr w:type="spellEnd"/>
      <w:r w:rsidR="009A6EC8">
        <w:t xml:space="preserve"> </w:t>
      </w:r>
      <w:proofErr w:type="spellStart"/>
      <w:r w:rsidR="00CD3926">
        <w:t>kemudian</w:t>
      </w:r>
      <w:proofErr w:type="spellEnd"/>
      <w:r w:rsidR="00CD3926">
        <w:t xml:space="preserve"> </w:t>
      </w:r>
      <w:proofErr w:type="spellStart"/>
      <w:r w:rsidR="00CD3926">
        <w:t>memberikan</w:t>
      </w:r>
      <w:proofErr w:type="spellEnd"/>
      <w:r w:rsidR="00CD3926">
        <w:t xml:space="preserve"> </w:t>
      </w:r>
      <w:proofErr w:type="spellStart"/>
      <w:r w:rsidR="00CD3926">
        <w:t>kesimpulan</w:t>
      </w:r>
      <w:proofErr w:type="spellEnd"/>
      <w:r w:rsidR="00CD3926">
        <w:t xml:space="preserve"> </w:t>
      </w:r>
      <w:proofErr w:type="spellStart"/>
      <w:r w:rsidR="00CD3926">
        <w:t>melalui</w:t>
      </w:r>
      <w:proofErr w:type="spellEnd"/>
      <w:r w:rsidR="00CD3926">
        <w:t xml:space="preserve"> </w:t>
      </w:r>
      <w:proofErr w:type="spellStart"/>
      <w:r w:rsidR="00CD3926">
        <w:t>penelitian</w:t>
      </w:r>
      <w:proofErr w:type="spellEnd"/>
      <w:r w:rsidR="00CD3926">
        <w:t xml:space="preserve"> yang </w:t>
      </w:r>
      <w:proofErr w:type="spellStart"/>
      <w:r w:rsidR="00CD3926">
        <w:t>telah</w:t>
      </w:r>
      <w:proofErr w:type="spellEnd"/>
      <w:r w:rsidR="00CD3926">
        <w:t xml:space="preserve"> </w:t>
      </w:r>
      <w:proofErr w:type="spellStart"/>
      <w:r w:rsidR="00CD3926">
        <w:t>terpublikasi</w:t>
      </w:r>
      <w:proofErr w:type="spellEnd"/>
      <w:r w:rsidR="006E2E1F">
        <w:t>.</w:t>
      </w:r>
      <w:r w:rsidR="00F5731F">
        <w:t xml:space="preserve"> </w:t>
      </w:r>
      <w:proofErr w:type="spellStart"/>
      <w:r w:rsidR="006E2E1F">
        <w:t>Berikut</w:t>
      </w:r>
      <w:proofErr w:type="spellEnd"/>
      <w:r w:rsidR="006E2E1F">
        <w:t xml:space="preserve"> </w:t>
      </w:r>
      <w:proofErr w:type="spellStart"/>
      <w:r w:rsidR="006E2E1F">
        <w:t>merupakan</w:t>
      </w:r>
      <w:proofErr w:type="spellEnd"/>
      <w:r w:rsidR="006E2E1F">
        <w:t xml:space="preserve"> </w:t>
      </w:r>
      <w:proofErr w:type="spellStart"/>
      <w:r w:rsidR="006E2E1F">
        <w:t>kajian</w:t>
      </w:r>
      <w:proofErr w:type="spellEnd"/>
      <w:r w:rsidR="006E2E1F">
        <w:t xml:space="preserve">  </w:t>
      </w:r>
      <w:proofErr w:type="spellStart"/>
      <w:r w:rsidR="006E2E1F">
        <w:t>terdahulu</w:t>
      </w:r>
      <w:proofErr w:type="spellEnd"/>
      <w:r w:rsidR="006E2E1F">
        <w:t xml:space="preserve"> yang </w:t>
      </w:r>
      <w:proofErr w:type="spellStart"/>
      <w:r w:rsidR="006E2E1F">
        <w:t>relevan</w:t>
      </w:r>
      <w:proofErr w:type="spellEnd"/>
      <w:r w:rsidR="006E2E1F">
        <w:t xml:space="preserve"> </w:t>
      </w:r>
      <w:proofErr w:type="spellStart"/>
      <w:r w:rsidR="006E2E1F">
        <w:t>dengan</w:t>
      </w:r>
      <w:proofErr w:type="spellEnd"/>
      <w:r w:rsidR="006E2E1F">
        <w:t xml:space="preserve"> </w:t>
      </w:r>
      <w:proofErr w:type="spellStart"/>
      <w:r w:rsidR="006E2E1F">
        <w:t>tema</w:t>
      </w:r>
      <w:proofErr w:type="spellEnd"/>
      <w:r w:rsidR="006E2E1F">
        <w:t xml:space="preserve"> yang </w:t>
      </w:r>
      <w:proofErr w:type="spellStart"/>
      <w:r w:rsidR="006E2E1F">
        <w:t>peneliti</w:t>
      </w:r>
      <w:proofErr w:type="spellEnd"/>
      <w:r w:rsidR="006E2E1F">
        <w:t xml:space="preserve"> </w:t>
      </w:r>
      <w:proofErr w:type="spellStart"/>
      <w:r w:rsidR="006E2E1F">
        <w:t>lakukan</w:t>
      </w:r>
      <w:proofErr w:type="spellEnd"/>
      <w:r w:rsidR="006E2E1F">
        <w:t xml:space="preserve"> </w:t>
      </w:r>
      <w:proofErr w:type="spellStart"/>
      <w:r w:rsidR="006E2E1F">
        <w:t>diantaranya</w:t>
      </w:r>
      <w:proofErr w:type="spellEnd"/>
      <w:r w:rsidR="006E2E1F">
        <w:t xml:space="preserve"> </w:t>
      </w:r>
      <w:proofErr w:type="spellStart"/>
      <w:r w:rsidR="006E2E1F">
        <w:t>adalah</w:t>
      </w:r>
      <w:proofErr w:type="spellEnd"/>
      <w:r w:rsidR="006E2E1F">
        <w:t xml:space="preserve"> </w:t>
      </w:r>
      <w:proofErr w:type="spellStart"/>
      <w:r w:rsidR="006E2E1F">
        <w:t>penelitian</w:t>
      </w:r>
      <w:proofErr w:type="spellEnd"/>
      <w:r w:rsidR="006E2E1F">
        <w:t xml:space="preserve"> </w:t>
      </w:r>
      <w:proofErr w:type="spellStart"/>
      <w:r w:rsidR="006E2E1F">
        <w:t>pertama</w:t>
      </w:r>
      <w:proofErr w:type="spellEnd"/>
      <w:r w:rsidR="006E2E1F">
        <w:t xml:space="preserve"> </w:t>
      </w:r>
      <w:proofErr w:type="spellStart"/>
      <w:r w:rsidR="006E2E1F">
        <w:t>dilakukan</w:t>
      </w:r>
      <w:proofErr w:type="spellEnd"/>
      <w:r w:rsidR="006E2E1F">
        <w:t xml:space="preserve"> ole</w:t>
      </w:r>
      <w:r w:rsidR="00DD1104">
        <w:t xml:space="preserve">h Maharani Desy </w:t>
      </w:r>
      <w:proofErr w:type="spellStart"/>
      <w:r w:rsidR="009A26D0">
        <w:t>Rosmito</w:t>
      </w:r>
      <w:proofErr w:type="spellEnd"/>
      <w:r w:rsidR="009A26D0">
        <w:t xml:space="preserve"> </w:t>
      </w:r>
      <w:proofErr w:type="spellStart"/>
      <w:r w:rsidR="009A26D0">
        <w:t>tahun</w:t>
      </w:r>
      <w:proofErr w:type="spellEnd"/>
      <w:r w:rsidR="009A26D0">
        <w:t xml:space="preserve"> 2022 </w:t>
      </w:r>
      <w:proofErr w:type="spellStart"/>
      <w:r w:rsidR="009A26D0">
        <w:t>dengan</w:t>
      </w:r>
      <w:proofErr w:type="spellEnd"/>
      <w:r w:rsidR="009A26D0">
        <w:t xml:space="preserve"> </w:t>
      </w:r>
      <w:proofErr w:type="spellStart"/>
      <w:r w:rsidR="009A26D0">
        <w:t>judul</w:t>
      </w:r>
      <w:proofErr w:type="spellEnd"/>
      <w:r w:rsidR="009A26D0">
        <w:t xml:space="preserve"> “</w:t>
      </w:r>
      <w:proofErr w:type="spellStart"/>
      <w:r w:rsidR="00D36029">
        <w:t>Pengaruh</w:t>
      </w:r>
      <w:proofErr w:type="spellEnd"/>
      <w:r w:rsidR="00D36029">
        <w:t xml:space="preserve"> Model </w:t>
      </w:r>
      <w:proofErr w:type="spellStart"/>
      <w:r w:rsidR="00D36029">
        <w:t>Pembelajaran</w:t>
      </w:r>
      <w:proofErr w:type="spellEnd"/>
      <w:r w:rsidR="00D36029">
        <w:t xml:space="preserve"> Teams Games Tournament Dan Talking Stick </w:t>
      </w:r>
      <w:proofErr w:type="spellStart"/>
      <w:r w:rsidR="00D36029">
        <w:t>Terhadap</w:t>
      </w:r>
      <w:proofErr w:type="spellEnd"/>
      <w:r w:rsidR="00D36029">
        <w:t xml:space="preserve"> </w:t>
      </w:r>
      <w:proofErr w:type="spellStart"/>
      <w:r w:rsidR="00D36029">
        <w:t>Kemandirian</w:t>
      </w:r>
      <w:proofErr w:type="spellEnd"/>
      <w:r w:rsidR="00D36029">
        <w:t xml:space="preserve"> Dan </w:t>
      </w:r>
      <w:proofErr w:type="spellStart"/>
      <w:r w:rsidR="00D36029">
        <w:t>Pemahaman</w:t>
      </w:r>
      <w:proofErr w:type="spellEnd"/>
      <w:r w:rsidR="00D36029">
        <w:t xml:space="preserve"> </w:t>
      </w:r>
      <w:proofErr w:type="spellStart"/>
      <w:r w:rsidR="00D36029">
        <w:t>Belajar</w:t>
      </w:r>
      <w:proofErr w:type="spellEnd"/>
      <w:r w:rsidR="00D36029">
        <w:t xml:space="preserve"> </w:t>
      </w:r>
      <w:proofErr w:type="spellStart"/>
      <w:r w:rsidR="00D36029">
        <w:t>Siswa</w:t>
      </w:r>
      <w:proofErr w:type="spellEnd"/>
      <w:r w:rsidR="00D36029">
        <w:t xml:space="preserve"> Di UPTD </w:t>
      </w:r>
      <w:r w:rsidR="009A26D0">
        <w:t xml:space="preserve">SDN </w:t>
      </w:r>
      <w:proofErr w:type="spellStart"/>
      <w:r w:rsidR="009A26D0">
        <w:t>Langkap</w:t>
      </w:r>
      <w:proofErr w:type="spellEnd"/>
      <w:r w:rsidR="009A26D0">
        <w:t xml:space="preserve"> </w:t>
      </w:r>
      <w:r w:rsidR="00D36029">
        <w:t xml:space="preserve">02” </w:t>
      </w:r>
      <w:proofErr w:type="spellStart"/>
      <w:r w:rsidR="00D36029">
        <w:t>dengan</w:t>
      </w:r>
      <w:proofErr w:type="spellEnd"/>
      <w:r w:rsidR="00D36029">
        <w:t xml:space="preserve"> </w:t>
      </w:r>
      <w:proofErr w:type="spellStart"/>
      <w:r w:rsidR="00D36029">
        <w:t>hasil</w:t>
      </w:r>
      <w:proofErr w:type="spellEnd"/>
      <w:r w:rsidR="00D36029">
        <w:t xml:space="preserve"> </w:t>
      </w:r>
      <w:proofErr w:type="spellStart"/>
      <w:r w:rsidR="00D36029">
        <w:t>penelitian</w:t>
      </w:r>
      <w:proofErr w:type="spellEnd"/>
      <w:r w:rsidR="00D36029">
        <w:t xml:space="preserve"> </w:t>
      </w:r>
      <w:proofErr w:type="spellStart"/>
      <w:r w:rsidR="00D36029">
        <w:t>bahwa</w:t>
      </w:r>
      <w:proofErr w:type="spellEnd"/>
      <w:r w:rsidR="00D36029">
        <w:t xml:space="preserve"> </w:t>
      </w:r>
      <w:proofErr w:type="spellStart"/>
      <w:r w:rsidR="00D36029">
        <w:t>tidak</w:t>
      </w:r>
      <w:proofErr w:type="spellEnd"/>
      <w:r w:rsidR="00D36029">
        <w:t xml:space="preserve"> </w:t>
      </w:r>
      <w:proofErr w:type="spellStart"/>
      <w:r w:rsidR="00D36029">
        <w:t>terdapat</w:t>
      </w:r>
      <w:proofErr w:type="spellEnd"/>
      <w:r w:rsidR="00D36029">
        <w:t xml:space="preserve"> </w:t>
      </w:r>
      <w:proofErr w:type="spellStart"/>
      <w:r w:rsidR="00D36029">
        <w:t>perbedaan</w:t>
      </w:r>
      <w:proofErr w:type="spellEnd"/>
      <w:r w:rsidR="00D36029">
        <w:t xml:space="preserve"> </w:t>
      </w:r>
      <w:proofErr w:type="spellStart"/>
      <w:r w:rsidR="00D36029">
        <w:t>signifikan</w:t>
      </w:r>
      <w:proofErr w:type="spellEnd"/>
      <w:r w:rsidR="00D36029">
        <w:t xml:space="preserve"> pada </w:t>
      </w:r>
      <w:proofErr w:type="spellStart"/>
      <w:r w:rsidR="00D36029">
        <w:t>nilai</w:t>
      </w:r>
      <w:proofErr w:type="spellEnd"/>
      <w:r w:rsidR="00D36029">
        <w:t xml:space="preserve"> rata-rata </w:t>
      </w:r>
      <w:proofErr w:type="spellStart"/>
      <w:r w:rsidR="00D36029">
        <w:t>kemandirian</w:t>
      </w:r>
      <w:proofErr w:type="spellEnd"/>
      <w:r w:rsidR="00D36029">
        <w:t xml:space="preserve"> </w:t>
      </w:r>
      <w:proofErr w:type="spellStart"/>
      <w:r w:rsidR="00D36029">
        <w:t>belajar</w:t>
      </w:r>
      <w:proofErr w:type="spellEnd"/>
      <w:r w:rsidR="00D36029">
        <w:t xml:space="preserve"> </w:t>
      </w:r>
      <w:proofErr w:type="spellStart"/>
      <w:r w:rsidR="00D36029">
        <w:t>siswa</w:t>
      </w:r>
      <w:proofErr w:type="spellEnd"/>
      <w:r w:rsidR="00D36029">
        <w:t xml:space="preserve"> </w:t>
      </w:r>
      <w:proofErr w:type="spellStart"/>
      <w:r w:rsidR="002434F0">
        <w:t>kelas</w:t>
      </w:r>
      <w:proofErr w:type="spellEnd"/>
      <w:r w:rsidR="002434F0">
        <w:t xml:space="preserve"> </w:t>
      </w:r>
      <w:r w:rsidR="00D36029">
        <w:t xml:space="preserve"> teams games</w:t>
      </w:r>
      <w:r w:rsidR="002434F0">
        <w:t xml:space="preserve"> tournament dan </w:t>
      </w:r>
      <w:proofErr w:type="spellStart"/>
      <w:r w:rsidR="002434F0">
        <w:t>kelas</w:t>
      </w:r>
      <w:proofErr w:type="spellEnd"/>
      <w:r w:rsidR="002434F0">
        <w:t xml:space="preserve"> talking stick </w:t>
      </w:r>
      <w:proofErr w:type="spellStart"/>
      <w:r w:rsidR="002434F0">
        <w:t>karena</w:t>
      </w:r>
      <w:proofErr w:type="spellEnd"/>
      <w:r w:rsidR="002434F0">
        <w:t xml:space="preserve"> </w:t>
      </w:r>
      <w:proofErr w:type="spellStart"/>
      <w:r w:rsidR="002434F0">
        <w:t>diperoleh</w:t>
      </w:r>
      <w:proofErr w:type="spellEnd"/>
      <w:r w:rsidR="002434F0">
        <w:t xml:space="preserve"> </w:t>
      </w:r>
      <w:proofErr w:type="spellStart"/>
      <w:r w:rsidR="002434F0">
        <w:t>nilai</w:t>
      </w:r>
      <w:proofErr w:type="spellEnd"/>
      <w:r w:rsidR="002434F0">
        <w:t xml:space="preserve"> sig (2-tailed) 0,115 &gt; 0,05 </w:t>
      </w:r>
      <w:proofErr w:type="spellStart"/>
      <w:r w:rsidR="002434F0">
        <w:t>tetapi</w:t>
      </w:r>
      <w:proofErr w:type="spellEnd"/>
      <w:r w:rsidR="002434F0">
        <w:t xml:space="preserve"> </w:t>
      </w:r>
      <w:proofErr w:type="spellStart"/>
      <w:r w:rsidR="002434F0">
        <w:t>ada</w:t>
      </w:r>
      <w:proofErr w:type="spellEnd"/>
      <w:r w:rsidR="002434F0">
        <w:t xml:space="preserve"> </w:t>
      </w:r>
      <w:proofErr w:type="spellStart"/>
      <w:r w:rsidR="002434F0">
        <w:t>perbedaan</w:t>
      </w:r>
      <w:proofErr w:type="spellEnd"/>
      <w:r w:rsidR="002434F0">
        <w:t xml:space="preserve"> </w:t>
      </w:r>
      <w:proofErr w:type="spellStart"/>
      <w:r w:rsidR="002434F0">
        <w:t>signifikan</w:t>
      </w:r>
      <w:proofErr w:type="spellEnd"/>
      <w:r w:rsidR="002434F0">
        <w:t xml:space="preserve"> pada </w:t>
      </w:r>
      <w:proofErr w:type="spellStart"/>
      <w:r w:rsidR="002434F0">
        <w:t>nilai</w:t>
      </w:r>
      <w:proofErr w:type="spellEnd"/>
      <w:r w:rsidR="002434F0">
        <w:t xml:space="preserve"> rata-rata </w:t>
      </w:r>
      <w:proofErr w:type="spellStart"/>
      <w:r w:rsidR="002434F0" w:rsidRPr="009E7339">
        <w:t>p</w:t>
      </w:r>
      <w:r w:rsidR="009E7339" w:rsidRPr="009E7339">
        <w:rPr>
          <w:color w:val="000000"/>
        </w:rPr>
        <w:t>emahaman</w:t>
      </w:r>
      <w:proofErr w:type="spellEnd"/>
      <w:r w:rsidR="009E7339" w:rsidRPr="009E7339">
        <w:rPr>
          <w:color w:val="000000"/>
        </w:rPr>
        <w:t xml:space="preserve"> </w:t>
      </w:r>
      <w:r w:rsidR="002434F0" w:rsidRPr="009E7339">
        <w:rPr>
          <w:color w:val="000000"/>
        </w:rPr>
        <w:t xml:space="preserve"> </w:t>
      </w:r>
      <w:proofErr w:type="spellStart"/>
      <w:r w:rsidR="002434F0" w:rsidRPr="009E7339">
        <w:rPr>
          <w:color w:val="000000"/>
        </w:rPr>
        <w:t>belajar</w:t>
      </w:r>
      <w:proofErr w:type="spellEnd"/>
      <w:r w:rsidR="002434F0" w:rsidRPr="009E7339">
        <w:rPr>
          <w:color w:val="000000"/>
        </w:rPr>
        <w:t xml:space="preserve"> </w:t>
      </w:r>
      <w:proofErr w:type="spellStart"/>
      <w:r w:rsidR="002434F0" w:rsidRPr="009E7339">
        <w:rPr>
          <w:color w:val="000000"/>
        </w:rPr>
        <w:t>siswa</w:t>
      </w:r>
      <w:proofErr w:type="spellEnd"/>
      <w:r w:rsidR="002434F0" w:rsidRPr="009E7339">
        <w:rPr>
          <w:color w:val="000000"/>
        </w:rPr>
        <w:t xml:space="preserve"> </w:t>
      </w:r>
      <w:proofErr w:type="spellStart"/>
      <w:r w:rsidR="002434F0" w:rsidRPr="009E7339">
        <w:rPr>
          <w:color w:val="000000"/>
        </w:rPr>
        <w:t>kelas</w:t>
      </w:r>
      <w:proofErr w:type="spellEnd"/>
      <w:r w:rsidR="002434F0" w:rsidRPr="009E7339">
        <w:rPr>
          <w:color w:val="000000"/>
        </w:rPr>
        <w:t xml:space="preserve"> TGT dan Talking Stick </w:t>
      </w:r>
      <w:proofErr w:type="spellStart"/>
      <w:r w:rsidR="002434F0" w:rsidRPr="009E7339">
        <w:rPr>
          <w:color w:val="000000"/>
        </w:rPr>
        <w:t>karena</w:t>
      </w:r>
      <w:proofErr w:type="spellEnd"/>
      <w:r w:rsidR="002434F0" w:rsidRPr="009E7339">
        <w:rPr>
          <w:color w:val="000000"/>
        </w:rPr>
        <w:t xml:space="preserve"> </w:t>
      </w:r>
      <w:proofErr w:type="spellStart"/>
      <w:r w:rsidR="002434F0" w:rsidRPr="009E7339">
        <w:rPr>
          <w:color w:val="000000"/>
        </w:rPr>
        <w:t>diperoleh</w:t>
      </w:r>
      <w:proofErr w:type="spellEnd"/>
      <w:r w:rsidR="002434F0" w:rsidRPr="009E7339">
        <w:rPr>
          <w:color w:val="000000"/>
        </w:rPr>
        <w:t xml:space="preserve"> </w:t>
      </w:r>
      <w:proofErr w:type="spellStart"/>
      <w:r w:rsidR="002434F0" w:rsidRPr="009E7339">
        <w:rPr>
          <w:color w:val="000000"/>
        </w:rPr>
        <w:t>nilai</w:t>
      </w:r>
      <w:proofErr w:type="spellEnd"/>
      <w:r w:rsidR="002434F0" w:rsidRPr="009E7339">
        <w:rPr>
          <w:color w:val="000000"/>
        </w:rPr>
        <w:t xml:space="preserve"> sig (2-tailed) 0,003 &lt; 0,05.</w:t>
      </w:r>
      <w:r w:rsidR="00F9619F">
        <w:rPr>
          <w:color w:val="000000"/>
        </w:rPr>
        <w:t xml:space="preserve"> </w:t>
      </w:r>
      <w:r w:rsidR="00D36029">
        <w:t xml:space="preserve"> </w:t>
      </w:r>
      <w:r w:rsidR="00DD1104">
        <w:fldChar w:fldCharType="begin" w:fldLock="1"/>
      </w:r>
      <w:r w:rsidR="002A665E">
        <w:instrText>ADDIN CSL_CITATION {"citationItems":[{"id":"ITEM-1","itemData":{"author":[{"dropping-particle":"","family":"Skripsi","given":"Artikel","non-dropping-particle":"","parse-names":false,"suffix":""}],"id":"ITEM-1","issue":"1","issued":{"date-parts":[["2024"]]},"title":"Artikel Skripsi (1)","type":"article"},"uris":["http://www.mendeley.com/documents/?uuid=7ab02207-2faa-40cc-bf90-76380f228179","http://www.mendeley.com/documents/?uuid=a9b70fa7-1c7e-4a31-9838-02a50c96062b"]}],"mendeley":{"formattedCitation":"[17]","plainTextFormattedCitation":"[17]","previouslyFormattedCitation":"[16]"},"properties":{"noteIndex":0},"schema":"https://github.com/citation-style-language/schema/raw/master/csl-citation.json"}</w:instrText>
      </w:r>
      <w:r w:rsidR="00DD1104">
        <w:fldChar w:fldCharType="separate"/>
      </w:r>
      <w:r w:rsidR="002A665E" w:rsidRPr="002A665E">
        <w:rPr>
          <w:noProof/>
        </w:rPr>
        <w:t>[17]</w:t>
      </w:r>
      <w:r w:rsidR="00DD1104">
        <w:fldChar w:fldCharType="end"/>
      </w:r>
      <w:r w:rsidR="00F9619F">
        <w:t xml:space="preserve">. </w:t>
      </w:r>
      <w:proofErr w:type="spellStart"/>
      <w:r w:rsidR="0096791A">
        <w:t>Penelitian</w:t>
      </w:r>
      <w:proofErr w:type="spellEnd"/>
      <w:r w:rsidR="0096791A">
        <w:t xml:space="preserve"> </w:t>
      </w:r>
      <w:proofErr w:type="spellStart"/>
      <w:r w:rsidR="0096791A">
        <w:t>ke</w:t>
      </w:r>
      <w:r w:rsidR="00997697">
        <w:t>du</w:t>
      </w:r>
      <w:r w:rsidR="0096791A">
        <w:t>a</w:t>
      </w:r>
      <w:proofErr w:type="spellEnd"/>
      <w:r w:rsidR="0096791A">
        <w:t xml:space="preserve"> </w:t>
      </w:r>
      <w:proofErr w:type="spellStart"/>
      <w:r w:rsidR="0096791A">
        <w:t>dilakukan</w:t>
      </w:r>
      <w:proofErr w:type="spellEnd"/>
      <w:r w:rsidR="0096791A">
        <w:t xml:space="preserve"> oleh </w:t>
      </w:r>
      <w:proofErr w:type="spellStart"/>
      <w:r w:rsidR="0096791A">
        <w:t>Nurilah</w:t>
      </w:r>
      <w:proofErr w:type="spellEnd"/>
      <w:r w:rsidR="0096791A">
        <w:t xml:space="preserve">, Ida </w:t>
      </w:r>
      <w:proofErr w:type="spellStart"/>
      <w:r w:rsidR="0096791A">
        <w:t>dkk</w:t>
      </w:r>
      <w:proofErr w:type="spellEnd"/>
      <w:r w:rsidR="0096791A">
        <w:t xml:space="preserve"> pada </w:t>
      </w:r>
      <w:proofErr w:type="spellStart"/>
      <w:r w:rsidR="0096791A">
        <w:t>tahun</w:t>
      </w:r>
      <w:proofErr w:type="spellEnd"/>
      <w:r w:rsidR="0096791A">
        <w:t xml:space="preserve"> 2023 </w:t>
      </w:r>
      <w:proofErr w:type="spellStart"/>
      <w:r w:rsidR="0096791A">
        <w:t>dengan</w:t>
      </w:r>
      <w:proofErr w:type="spellEnd"/>
      <w:r w:rsidR="0096791A">
        <w:t xml:space="preserve"> </w:t>
      </w:r>
      <w:proofErr w:type="spellStart"/>
      <w:r w:rsidR="0096791A">
        <w:t>judul</w:t>
      </w:r>
      <w:proofErr w:type="spellEnd"/>
      <w:r w:rsidR="0096791A">
        <w:t xml:space="preserve"> “</w:t>
      </w:r>
      <w:proofErr w:type="spellStart"/>
      <w:r w:rsidR="00356B6D">
        <w:t>Pengaruh</w:t>
      </w:r>
      <w:proofErr w:type="spellEnd"/>
      <w:r w:rsidR="00356B6D">
        <w:t xml:space="preserve"> Model </w:t>
      </w:r>
      <w:proofErr w:type="spellStart"/>
      <w:r w:rsidR="00356B6D">
        <w:t>Pembelajaran</w:t>
      </w:r>
      <w:proofErr w:type="spellEnd"/>
      <w:r w:rsidR="00356B6D">
        <w:t xml:space="preserve"> </w:t>
      </w:r>
      <w:proofErr w:type="spellStart"/>
      <w:r w:rsidR="00356B6D">
        <w:t>Koopratif</w:t>
      </w:r>
      <w:proofErr w:type="spellEnd"/>
      <w:r w:rsidR="00356B6D">
        <w:t xml:space="preserve"> </w:t>
      </w:r>
      <w:proofErr w:type="spellStart"/>
      <w:r w:rsidR="00356B6D">
        <w:t>Tipe</w:t>
      </w:r>
      <w:proofErr w:type="spellEnd"/>
      <w:r w:rsidR="00356B6D">
        <w:t xml:space="preserve"> Talking Stick </w:t>
      </w:r>
      <w:proofErr w:type="spellStart"/>
      <w:r w:rsidR="00356B6D">
        <w:t>Terhadap</w:t>
      </w:r>
      <w:proofErr w:type="spellEnd"/>
      <w:r w:rsidR="00356B6D">
        <w:t xml:space="preserve"> </w:t>
      </w:r>
      <w:proofErr w:type="spellStart"/>
      <w:r w:rsidR="0080349E">
        <w:t>Prestasi</w:t>
      </w:r>
      <w:proofErr w:type="spellEnd"/>
      <w:r w:rsidR="0080349E">
        <w:t xml:space="preserve"> </w:t>
      </w:r>
      <w:proofErr w:type="spellStart"/>
      <w:r w:rsidR="0080349E">
        <w:t>Belajar</w:t>
      </w:r>
      <w:proofErr w:type="spellEnd"/>
      <w:r w:rsidR="0080349E">
        <w:t xml:space="preserve"> </w:t>
      </w:r>
      <w:proofErr w:type="spellStart"/>
      <w:r w:rsidR="0080349E">
        <w:t>Siswa</w:t>
      </w:r>
      <w:proofErr w:type="spellEnd"/>
      <w:r w:rsidR="0080349E">
        <w:t xml:space="preserve"> (Studi </w:t>
      </w:r>
      <w:proofErr w:type="spellStart"/>
      <w:r w:rsidR="0080349E">
        <w:t>Eksperimen</w:t>
      </w:r>
      <w:proofErr w:type="spellEnd"/>
      <w:r w:rsidR="0080349E">
        <w:t xml:space="preserve"> di </w:t>
      </w:r>
      <w:proofErr w:type="spellStart"/>
      <w:r w:rsidR="0080349E">
        <w:t>Sekolah</w:t>
      </w:r>
      <w:proofErr w:type="spellEnd"/>
      <w:r w:rsidR="0080349E">
        <w:t xml:space="preserve"> Dasar Negeri </w:t>
      </w:r>
      <w:proofErr w:type="spellStart"/>
      <w:r w:rsidR="0080349E">
        <w:t>Negla</w:t>
      </w:r>
      <w:proofErr w:type="spellEnd"/>
      <w:r w:rsidR="0080349E">
        <w:t xml:space="preserve"> 1 dan Madrasah </w:t>
      </w:r>
      <w:proofErr w:type="spellStart"/>
      <w:r w:rsidR="0080349E">
        <w:t>Ibtidaiyah</w:t>
      </w:r>
      <w:proofErr w:type="spellEnd"/>
      <w:r w:rsidR="0080349E">
        <w:t xml:space="preserve"> </w:t>
      </w:r>
      <w:proofErr w:type="spellStart"/>
      <w:r w:rsidR="0080349E">
        <w:t>Asalam</w:t>
      </w:r>
      <w:proofErr w:type="spellEnd"/>
      <w:r w:rsidR="0080349E">
        <w:t xml:space="preserve"> Kubang </w:t>
      </w:r>
      <w:proofErr w:type="spellStart"/>
      <w:r w:rsidR="0080349E">
        <w:t>Bungur</w:t>
      </w:r>
      <w:proofErr w:type="spellEnd"/>
      <w:r w:rsidR="0080349E">
        <w:t xml:space="preserve">)” pada </w:t>
      </w:r>
      <w:proofErr w:type="spellStart"/>
      <w:r w:rsidR="0080349E">
        <w:t>tahun</w:t>
      </w:r>
      <w:proofErr w:type="spellEnd"/>
      <w:r w:rsidR="0080349E">
        <w:t xml:space="preserve"> 2023 </w:t>
      </w:r>
      <w:proofErr w:type="spellStart"/>
      <w:r w:rsidR="0080349E">
        <w:t>dengan</w:t>
      </w:r>
      <w:proofErr w:type="spellEnd"/>
      <w:r w:rsidR="0080349E">
        <w:t xml:space="preserve"> </w:t>
      </w:r>
      <w:proofErr w:type="spellStart"/>
      <w:r w:rsidR="0080349E">
        <w:t>hasil</w:t>
      </w:r>
      <w:proofErr w:type="spellEnd"/>
      <w:r w:rsidR="0080349E">
        <w:t xml:space="preserve"> </w:t>
      </w:r>
      <w:proofErr w:type="spellStart"/>
      <w:r w:rsidR="0080349E">
        <w:t>penelitian</w:t>
      </w:r>
      <w:proofErr w:type="spellEnd"/>
      <w:r w:rsidR="0080349E">
        <w:t xml:space="preserve"> </w:t>
      </w:r>
      <w:proofErr w:type="spellStart"/>
      <w:r w:rsidR="0080349E">
        <w:t>bahwa</w:t>
      </w:r>
      <w:proofErr w:type="spellEnd"/>
      <w:r w:rsidR="0080349E">
        <w:t xml:space="preserve"> </w:t>
      </w:r>
      <w:proofErr w:type="spellStart"/>
      <w:r w:rsidR="000E1383">
        <w:t>penerapan</w:t>
      </w:r>
      <w:proofErr w:type="spellEnd"/>
      <w:r w:rsidR="000E1383">
        <w:t xml:space="preserve"> model </w:t>
      </w:r>
      <w:proofErr w:type="spellStart"/>
      <w:r w:rsidR="000E1383">
        <w:t>pembelajaran</w:t>
      </w:r>
      <w:proofErr w:type="spellEnd"/>
      <w:r w:rsidR="000E1383">
        <w:t xml:space="preserve"> </w:t>
      </w:r>
      <w:proofErr w:type="spellStart"/>
      <w:r w:rsidR="000E1383">
        <w:t>kooperatif</w:t>
      </w:r>
      <w:proofErr w:type="spellEnd"/>
      <w:r w:rsidR="000E1383">
        <w:t xml:space="preserve"> </w:t>
      </w:r>
      <w:proofErr w:type="spellStart"/>
      <w:r w:rsidR="000E1383">
        <w:t>tipe</w:t>
      </w:r>
      <w:proofErr w:type="spellEnd"/>
      <w:r w:rsidR="000E1383">
        <w:t xml:space="preserve"> talking stick </w:t>
      </w:r>
      <w:proofErr w:type="spellStart"/>
      <w:r w:rsidR="000E1383">
        <w:t>dapat</w:t>
      </w:r>
      <w:proofErr w:type="spellEnd"/>
      <w:r w:rsidR="000E1383">
        <w:t xml:space="preserve"> </w:t>
      </w:r>
      <w:proofErr w:type="spellStart"/>
      <w:r w:rsidR="000E1383">
        <w:t>meningkatkan</w:t>
      </w:r>
      <w:proofErr w:type="spellEnd"/>
      <w:r w:rsidR="000E1383">
        <w:t xml:space="preserve"> </w:t>
      </w:r>
      <w:proofErr w:type="spellStart"/>
      <w:r w:rsidR="000E1383">
        <w:t>hasil</w:t>
      </w:r>
      <w:proofErr w:type="spellEnd"/>
      <w:r w:rsidR="000E1383">
        <w:t xml:space="preserve"> </w:t>
      </w:r>
      <w:proofErr w:type="spellStart"/>
      <w:r w:rsidR="000E1383">
        <w:t>belajar</w:t>
      </w:r>
      <w:proofErr w:type="spellEnd"/>
      <w:r w:rsidR="000E1383">
        <w:t xml:space="preserve"> pada </w:t>
      </w:r>
      <w:proofErr w:type="spellStart"/>
      <w:r w:rsidR="000E1383">
        <w:t>mata</w:t>
      </w:r>
      <w:proofErr w:type="spellEnd"/>
      <w:r w:rsidR="000E1383">
        <w:t xml:space="preserve"> </w:t>
      </w:r>
      <w:proofErr w:type="spellStart"/>
      <w:r w:rsidR="000E1383">
        <w:t>pelajaran</w:t>
      </w:r>
      <w:proofErr w:type="spellEnd"/>
      <w:r w:rsidR="000E1383">
        <w:t xml:space="preserve"> </w:t>
      </w:r>
      <w:proofErr w:type="spellStart"/>
      <w:r w:rsidR="000E1383">
        <w:t>ipa</w:t>
      </w:r>
      <w:proofErr w:type="spellEnd"/>
      <w:r w:rsidR="000E1383">
        <w:t xml:space="preserve"> – organ </w:t>
      </w:r>
      <w:proofErr w:type="spellStart"/>
      <w:r w:rsidR="000E1383">
        <w:t>gerak</w:t>
      </w:r>
      <w:proofErr w:type="spellEnd"/>
      <w:r w:rsidR="000E1383">
        <w:t xml:space="preserve"> </w:t>
      </w:r>
      <w:proofErr w:type="spellStart"/>
      <w:r w:rsidR="000E1383">
        <w:t>hewan</w:t>
      </w:r>
      <w:proofErr w:type="spellEnd"/>
      <w:r w:rsidR="000E1383">
        <w:t xml:space="preserve"> pada </w:t>
      </w:r>
      <w:proofErr w:type="spellStart"/>
      <w:r w:rsidR="000E1383">
        <w:t>siswa</w:t>
      </w:r>
      <w:proofErr w:type="spellEnd"/>
      <w:r w:rsidR="000E1383">
        <w:t xml:space="preserve"> </w:t>
      </w:r>
      <w:proofErr w:type="spellStart"/>
      <w:r w:rsidR="000E1383">
        <w:t>kelas</w:t>
      </w:r>
      <w:proofErr w:type="spellEnd"/>
      <w:r w:rsidR="000E1383">
        <w:t xml:space="preserve"> V SDN </w:t>
      </w:r>
      <w:proofErr w:type="spellStart"/>
      <w:r w:rsidR="000E1383">
        <w:t>Negla</w:t>
      </w:r>
      <w:proofErr w:type="spellEnd"/>
      <w:r w:rsidR="000E1383">
        <w:t xml:space="preserve"> 1, </w:t>
      </w:r>
      <w:proofErr w:type="spellStart"/>
      <w:r w:rsidR="000E1383">
        <w:t>Losari</w:t>
      </w:r>
      <w:proofErr w:type="spellEnd"/>
      <w:r w:rsidR="000E1383">
        <w:t xml:space="preserve">, Brebes. Hal </w:t>
      </w:r>
      <w:proofErr w:type="spellStart"/>
      <w:r w:rsidR="000E1383">
        <w:t>ini</w:t>
      </w:r>
      <w:proofErr w:type="spellEnd"/>
      <w:r w:rsidR="000E1383">
        <w:t xml:space="preserve"> </w:t>
      </w:r>
      <w:proofErr w:type="spellStart"/>
      <w:r w:rsidR="000E1383">
        <w:t>dapat</w:t>
      </w:r>
      <w:proofErr w:type="spellEnd"/>
      <w:r w:rsidR="000E1383">
        <w:t xml:space="preserve"> </w:t>
      </w:r>
      <w:proofErr w:type="spellStart"/>
      <w:r w:rsidR="000E1383">
        <w:t>dilihat</w:t>
      </w:r>
      <w:proofErr w:type="spellEnd"/>
      <w:r w:rsidR="000E1383">
        <w:t xml:space="preserve"> dan </w:t>
      </w:r>
      <w:proofErr w:type="spellStart"/>
      <w:r w:rsidR="000E1383">
        <w:t>dibuktikan</w:t>
      </w:r>
      <w:proofErr w:type="spellEnd"/>
      <w:r w:rsidR="000E1383">
        <w:t xml:space="preserve"> </w:t>
      </w:r>
      <w:proofErr w:type="spellStart"/>
      <w:r w:rsidR="00CD2365">
        <w:t>dari</w:t>
      </w:r>
      <w:proofErr w:type="spellEnd"/>
      <w:r w:rsidR="00CD2365">
        <w:t xml:space="preserve"> rata-rata </w:t>
      </w:r>
      <w:proofErr w:type="spellStart"/>
      <w:r w:rsidR="00CD2365">
        <w:t>hasil</w:t>
      </w:r>
      <w:proofErr w:type="spellEnd"/>
      <w:r w:rsidR="00CD2365">
        <w:t xml:space="preserve"> </w:t>
      </w:r>
      <w:proofErr w:type="spellStart"/>
      <w:r w:rsidR="00CD2365">
        <w:t>belajar</w:t>
      </w:r>
      <w:proofErr w:type="spellEnd"/>
      <w:r w:rsidR="00CD2365">
        <w:t xml:space="preserve"> </w:t>
      </w:r>
      <w:proofErr w:type="spellStart"/>
      <w:r w:rsidR="00CD2365">
        <w:t>siswa</w:t>
      </w:r>
      <w:proofErr w:type="spellEnd"/>
      <w:r w:rsidR="00CD2365">
        <w:t xml:space="preserve"> </w:t>
      </w:r>
      <w:proofErr w:type="spellStart"/>
      <w:r w:rsidR="00CD2365">
        <w:t>dengan</w:t>
      </w:r>
      <w:proofErr w:type="spellEnd"/>
      <w:r w:rsidR="00CD2365">
        <w:t xml:space="preserve"> model </w:t>
      </w:r>
      <w:proofErr w:type="spellStart"/>
      <w:r w:rsidR="00CD2365">
        <w:t>pembelajaran</w:t>
      </w:r>
      <w:proofErr w:type="spellEnd"/>
      <w:r w:rsidR="00CD2365">
        <w:t xml:space="preserve"> </w:t>
      </w:r>
      <w:proofErr w:type="spellStart"/>
      <w:r w:rsidR="00CD2365">
        <w:t>kooperatif</w:t>
      </w:r>
      <w:proofErr w:type="spellEnd"/>
      <w:r w:rsidR="00CD2365">
        <w:t xml:space="preserve"> </w:t>
      </w:r>
      <w:proofErr w:type="spellStart"/>
      <w:r w:rsidR="00CD2365">
        <w:t>tipe</w:t>
      </w:r>
      <w:proofErr w:type="spellEnd"/>
      <w:r w:rsidR="00CD2365">
        <w:t xml:space="preserve"> talking stick </w:t>
      </w:r>
      <w:proofErr w:type="spellStart"/>
      <w:r w:rsidR="00CD2365">
        <w:t>yaitu</w:t>
      </w:r>
      <w:proofErr w:type="spellEnd"/>
      <w:r w:rsidR="00CD2365">
        <w:t xml:space="preserve"> 78,684 </w:t>
      </w:r>
      <w:proofErr w:type="spellStart"/>
      <w:r w:rsidR="00CD2365">
        <w:t>sedan</w:t>
      </w:r>
      <w:r w:rsidR="00997697">
        <w:t>gkan</w:t>
      </w:r>
      <w:proofErr w:type="spellEnd"/>
      <w:r w:rsidR="00997697">
        <w:t xml:space="preserve"> </w:t>
      </w:r>
      <w:proofErr w:type="spellStart"/>
      <w:r w:rsidR="00997697">
        <w:t>untuk</w:t>
      </w:r>
      <w:proofErr w:type="spellEnd"/>
      <w:r w:rsidR="00997697">
        <w:t xml:space="preserve"> </w:t>
      </w:r>
      <w:proofErr w:type="spellStart"/>
      <w:r w:rsidR="00997697">
        <w:t>pembelajaran</w:t>
      </w:r>
      <w:proofErr w:type="spellEnd"/>
      <w:r w:rsidR="00997697">
        <w:t xml:space="preserve"> </w:t>
      </w:r>
      <w:proofErr w:type="spellStart"/>
      <w:r w:rsidR="00997697">
        <w:t>konvensional</w:t>
      </w:r>
      <w:proofErr w:type="spellEnd"/>
      <w:r w:rsidR="00997697">
        <w:t xml:space="preserve"> </w:t>
      </w:r>
      <w:proofErr w:type="spellStart"/>
      <w:r w:rsidR="00997697">
        <w:t>yaitu</w:t>
      </w:r>
      <w:proofErr w:type="spellEnd"/>
      <w:r w:rsidR="00997697">
        <w:t xml:space="preserve"> 73,281 </w:t>
      </w:r>
      <w:r w:rsidR="00997697">
        <w:fldChar w:fldCharType="begin" w:fldLock="1"/>
      </w:r>
      <w:r w:rsidR="002A665E">
        <w:instrText>ADDIN CSL_CITATION {"citationItems":[{"id":"ITEM-1","itemData":{"abstract":"The purpose of this study was to determine and analyze the application of the talking stick type cooperative learning model to the learning achievement of students of State Elementary School (SDN) Negla 1 and Madrasah Ibtidaiyah (MI) Assalam Kubang Bungur, Brebes. This study uses a quantitative approach using a type of experimental research, which is research that aims to determine the influence of a certain action or treatment that is deliberately carried out on a certain condition. The object of research to be carried out is a talking stick type cooperative learning model (X) and learning achievement (Y). The form of experimental design developed in this study is quasi-experimental design, which is a development of true experimental design. The research data used are subject data in the form of talking stick type cooperative learning models and learning achievements of a person or group of people who are the subject of research. The respondents in this study were 38 grade V students of SDN Negla 01, and 32 students of grade V MI Assalam Kubang Bungur. Data collection techniques use observation, documentation, and tests. The results showed that experimental class students taught with the talking stick type cooperative learning model obtained a total score of 2990, while the total number of overall scores in the control class amounted to 2345. The average score of the experimental class taught with the talking stick type cooperative learning model was obtained 78,421 higher than the average score of the control class, which was obtained on average of 73,281. The results of this study are known that the value of Sig. (2-tailed) pretest of 0.004 is smaller than the value of Sig. 0.05 or the value of Sig. (2 tailed) &lt; 0.05, then Ho is rejected meaning (0.004 &lt; 0.05) then it can be said that the talking stick type cooperative learning model has a significant influence on student achievement in science subjects grade V students at SDN Negla 01, Losari, Brebes. The pretest Sig. (2-tailed) value of 0.004 is smaller than the Sig. value of 0.05 or the value of Sig. (2 tailed) &lt; 0.05, then Ho is rejected meaning (0.004 &lt; 0.05), so it can be said that the talking stick type cooperative learning model has a significant influence on the learning achievement of science students in grade V students at SD Negeri Negla 01, Losari, Brebes. This is an open access article under the CC BY-SA license.","author":[{"dropping-particle":"","family":"Nurilah","given":"Ida","non-dropping-particle":"","parse-names":false,"suffix":""},{"dropping-particle":"","family":"Yuliyanti","given":"Novi","non-dropping-particle":"","parse-names":false,"suffix":""},{"dropping-particle":"","family":"Saefudin Wahid","given":"Farhan","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Keguruan","given":"Fakultas","non-dropping-particle":"","parse-names":false,"suffix":""},{"dropping-particle":"","family":"Pendidikan","given":"Ilmu","non-dropping-particle":"","parse-names":false,"suffix":""},{"dropping-particle":"","family":"Riani","given":"Desi","non-dropping-particle":"","parse-names":false,"suffix":""}],"id":"ITEM-1","issue":"1","issued":{"date-parts":[["2023"]]},"page":"22-31","title":"Pengaruh Model Pembelajaran Kooperatif Tipe Talking Stick terhadap Prestasi Belajar Siswa (Studi Eksperimen di Sekolah Dasar Negeri Negla 1 dan Madrasah Ibtidaiyah Assalam Kubang Bungur) The Effect of the Talking Stick Type Cooperative Learning Model on S","type":"article-journal","volume":"1"},"uris":["http://www.mendeley.com/documents/?uuid=c632564f-e700-4735-b7f1-ffa6b1551b8d","http://www.mendeley.com/documents/?uuid=93e33954-3bdf-41b1-bd1f-162f2062fec0"]}],"mendeley":{"formattedCitation":"[18]","plainTextFormattedCitation":"[18]","previouslyFormattedCitation":"[17]"},"properties":{"noteIndex":0},"schema":"https://github.com/citation-style-language/schema/raw/master/csl-citation.json"}</w:instrText>
      </w:r>
      <w:r w:rsidR="00997697">
        <w:fldChar w:fldCharType="separate"/>
      </w:r>
      <w:r w:rsidR="002A665E" w:rsidRPr="002A665E">
        <w:rPr>
          <w:noProof/>
        </w:rPr>
        <w:t>[18]</w:t>
      </w:r>
      <w:r w:rsidR="00997697">
        <w:fldChar w:fldCharType="end"/>
      </w:r>
      <w:r w:rsidR="00997697">
        <w:t xml:space="preserve">. </w:t>
      </w:r>
      <w:proofErr w:type="spellStart"/>
      <w:r w:rsidR="00F9619F">
        <w:t>Penelitian</w:t>
      </w:r>
      <w:proofErr w:type="spellEnd"/>
      <w:r w:rsidR="00F9619F">
        <w:t xml:space="preserve"> </w:t>
      </w:r>
      <w:proofErr w:type="spellStart"/>
      <w:r w:rsidR="00F9619F">
        <w:t>ke</w:t>
      </w:r>
      <w:r w:rsidR="00997697">
        <w:t>tiga</w:t>
      </w:r>
      <w:proofErr w:type="spellEnd"/>
      <w:r w:rsidR="009F380A">
        <w:t xml:space="preserve"> </w:t>
      </w:r>
      <w:proofErr w:type="spellStart"/>
      <w:r w:rsidR="009F380A">
        <w:t>dilakukan</w:t>
      </w:r>
      <w:proofErr w:type="spellEnd"/>
      <w:r w:rsidR="009F380A">
        <w:t xml:space="preserve"> oleh Muslimin </w:t>
      </w:r>
      <w:proofErr w:type="spellStart"/>
      <w:r w:rsidR="009F380A">
        <w:t>dkk</w:t>
      </w:r>
      <w:proofErr w:type="spellEnd"/>
      <w:r w:rsidR="009F380A">
        <w:t xml:space="preserve"> pada </w:t>
      </w:r>
      <w:proofErr w:type="spellStart"/>
      <w:r w:rsidR="009F380A">
        <w:t>tahun</w:t>
      </w:r>
      <w:proofErr w:type="spellEnd"/>
      <w:r w:rsidR="009F380A">
        <w:t xml:space="preserve"> 2024 </w:t>
      </w:r>
      <w:proofErr w:type="spellStart"/>
      <w:r w:rsidR="009F380A">
        <w:t>dengan</w:t>
      </w:r>
      <w:proofErr w:type="spellEnd"/>
      <w:r w:rsidR="009F380A">
        <w:t xml:space="preserve"> </w:t>
      </w:r>
      <w:proofErr w:type="spellStart"/>
      <w:r w:rsidR="009F380A">
        <w:t>judul</w:t>
      </w:r>
      <w:proofErr w:type="spellEnd"/>
      <w:r w:rsidR="009F380A">
        <w:t xml:space="preserve"> </w:t>
      </w:r>
      <w:r w:rsidR="0026560B">
        <w:t>“</w:t>
      </w:r>
      <w:proofErr w:type="spellStart"/>
      <w:r w:rsidR="009F380A">
        <w:t>Penerapan</w:t>
      </w:r>
      <w:proofErr w:type="spellEnd"/>
      <w:r w:rsidR="009F380A">
        <w:t xml:space="preserve"> Model </w:t>
      </w:r>
      <w:proofErr w:type="spellStart"/>
      <w:r w:rsidR="009F380A">
        <w:t>Kooperatif</w:t>
      </w:r>
      <w:proofErr w:type="spellEnd"/>
      <w:r w:rsidR="009F380A">
        <w:t xml:space="preserve"> </w:t>
      </w:r>
      <w:proofErr w:type="spellStart"/>
      <w:r w:rsidR="009F380A">
        <w:t>Tipe</w:t>
      </w:r>
      <w:proofErr w:type="spellEnd"/>
      <w:r w:rsidR="009F380A">
        <w:t xml:space="preserve"> </w:t>
      </w:r>
      <w:r w:rsidR="0026560B">
        <w:t xml:space="preserve">Talking Stick </w:t>
      </w:r>
      <w:proofErr w:type="spellStart"/>
      <w:r w:rsidR="0026560B">
        <w:t>Untuk</w:t>
      </w:r>
      <w:proofErr w:type="spellEnd"/>
      <w:r w:rsidR="0026560B">
        <w:t xml:space="preserve"> </w:t>
      </w:r>
      <w:proofErr w:type="spellStart"/>
      <w:r w:rsidR="0026560B">
        <w:t>Meningkatkan</w:t>
      </w:r>
      <w:proofErr w:type="spellEnd"/>
      <w:r w:rsidR="0026560B">
        <w:t xml:space="preserve"> Hasil </w:t>
      </w:r>
      <w:proofErr w:type="spellStart"/>
      <w:r w:rsidR="0026560B">
        <w:t>Belajar</w:t>
      </w:r>
      <w:proofErr w:type="spellEnd"/>
      <w:r w:rsidR="0026560B">
        <w:t xml:space="preserve"> </w:t>
      </w:r>
      <w:proofErr w:type="spellStart"/>
      <w:r w:rsidR="0026560B">
        <w:t>Matematika</w:t>
      </w:r>
      <w:proofErr w:type="spellEnd"/>
      <w:r w:rsidR="0026560B">
        <w:t xml:space="preserve"> </w:t>
      </w:r>
      <w:proofErr w:type="spellStart"/>
      <w:r w:rsidR="0026560B">
        <w:t>Siswa</w:t>
      </w:r>
      <w:proofErr w:type="spellEnd"/>
      <w:r w:rsidR="0026560B">
        <w:t xml:space="preserve"> Di </w:t>
      </w:r>
      <w:proofErr w:type="spellStart"/>
      <w:r w:rsidR="0026560B">
        <w:t>Kelas</w:t>
      </w:r>
      <w:proofErr w:type="spellEnd"/>
      <w:r w:rsidR="0026560B">
        <w:t xml:space="preserve"> V UPTD SD Negeri 115 </w:t>
      </w:r>
      <w:proofErr w:type="spellStart"/>
      <w:r w:rsidR="0026560B">
        <w:t>Barru</w:t>
      </w:r>
      <w:proofErr w:type="spellEnd"/>
      <w:r w:rsidR="0026560B">
        <w:t xml:space="preserve">” </w:t>
      </w:r>
      <w:proofErr w:type="spellStart"/>
      <w:r w:rsidR="0026560B">
        <w:t>dengan</w:t>
      </w:r>
      <w:proofErr w:type="spellEnd"/>
      <w:r w:rsidR="0026560B">
        <w:t xml:space="preserve"> </w:t>
      </w:r>
      <w:proofErr w:type="spellStart"/>
      <w:r w:rsidR="0026560B">
        <w:t>hasil</w:t>
      </w:r>
      <w:proofErr w:type="spellEnd"/>
      <w:r w:rsidR="0026560B">
        <w:t xml:space="preserve"> </w:t>
      </w:r>
      <w:proofErr w:type="spellStart"/>
      <w:r w:rsidR="0026560B">
        <w:t>penelitian</w:t>
      </w:r>
      <w:proofErr w:type="spellEnd"/>
      <w:r w:rsidR="0026560B">
        <w:t xml:space="preserve"> </w:t>
      </w:r>
      <w:proofErr w:type="spellStart"/>
      <w:r w:rsidR="0026560B">
        <w:t>bahwa</w:t>
      </w:r>
      <w:proofErr w:type="spellEnd"/>
      <w:r w:rsidR="0026560B">
        <w:t xml:space="preserve"> </w:t>
      </w:r>
      <w:proofErr w:type="spellStart"/>
      <w:r w:rsidR="0026560B">
        <w:t>penerapan</w:t>
      </w:r>
      <w:proofErr w:type="spellEnd"/>
      <w:r w:rsidR="0026560B">
        <w:t xml:space="preserve"> model </w:t>
      </w:r>
      <w:proofErr w:type="spellStart"/>
      <w:r w:rsidR="0026560B">
        <w:t>pembelajaran</w:t>
      </w:r>
      <w:proofErr w:type="spellEnd"/>
      <w:r w:rsidR="0026560B">
        <w:t xml:space="preserve"> </w:t>
      </w:r>
      <w:proofErr w:type="spellStart"/>
      <w:r w:rsidR="0026560B">
        <w:t>tipe</w:t>
      </w:r>
      <w:proofErr w:type="spellEnd"/>
      <w:r w:rsidR="0026560B">
        <w:t xml:space="preserve"> talking stick </w:t>
      </w:r>
      <w:proofErr w:type="spellStart"/>
      <w:r w:rsidR="0026560B">
        <w:t>dapat</w:t>
      </w:r>
      <w:proofErr w:type="spellEnd"/>
      <w:r w:rsidR="0026560B">
        <w:t xml:space="preserve"> </w:t>
      </w:r>
      <w:proofErr w:type="spellStart"/>
      <w:r w:rsidR="0026560B">
        <w:t>meningkatkan</w:t>
      </w:r>
      <w:proofErr w:type="spellEnd"/>
      <w:r w:rsidR="0026560B">
        <w:t xml:space="preserve"> proses dan </w:t>
      </w:r>
      <w:proofErr w:type="spellStart"/>
      <w:r w:rsidR="0026560B">
        <w:t>hasil</w:t>
      </w:r>
      <w:proofErr w:type="spellEnd"/>
      <w:r w:rsidR="0026560B">
        <w:t xml:space="preserve"> </w:t>
      </w:r>
      <w:proofErr w:type="spellStart"/>
      <w:r w:rsidR="0026560B">
        <w:t>belajar</w:t>
      </w:r>
      <w:proofErr w:type="spellEnd"/>
      <w:r w:rsidR="0026560B">
        <w:t xml:space="preserve"> </w:t>
      </w:r>
      <w:proofErr w:type="spellStart"/>
      <w:r w:rsidR="0026560B">
        <w:t>matematika</w:t>
      </w:r>
      <w:proofErr w:type="spellEnd"/>
      <w:r w:rsidR="0026560B">
        <w:t xml:space="preserve"> </w:t>
      </w:r>
      <w:proofErr w:type="spellStart"/>
      <w:r w:rsidR="0026560B">
        <w:t>siswa</w:t>
      </w:r>
      <w:proofErr w:type="spellEnd"/>
      <w:r w:rsidR="0026560B">
        <w:t xml:space="preserve"> </w:t>
      </w:r>
      <w:proofErr w:type="spellStart"/>
      <w:r w:rsidR="0026560B">
        <w:t>tentang</w:t>
      </w:r>
      <w:proofErr w:type="spellEnd"/>
      <w:r w:rsidR="0026560B">
        <w:t xml:space="preserve"> </w:t>
      </w:r>
      <w:proofErr w:type="spellStart"/>
      <w:r w:rsidR="0026560B">
        <w:t>pecahan</w:t>
      </w:r>
      <w:proofErr w:type="spellEnd"/>
      <w:r w:rsidR="0026560B">
        <w:t xml:space="preserve"> di </w:t>
      </w:r>
      <w:proofErr w:type="spellStart"/>
      <w:r w:rsidR="0026560B">
        <w:t>kelas</w:t>
      </w:r>
      <w:proofErr w:type="spellEnd"/>
      <w:r w:rsidR="0026560B">
        <w:t xml:space="preserve"> V UPTD SD Negeri 115 </w:t>
      </w:r>
      <w:proofErr w:type="spellStart"/>
      <w:r w:rsidR="0026560B">
        <w:t>Barru</w:t>
      </w:r>
      <w:proofErr w:type="spellEnd"/>
      <w:r w:rsidR="0026560B">
        <w:t xml:space="preserve"> </w:t>
      </w:r>
      <w:r w:rsidR="00963CC9">
        <w:fldChar w:fldCharType="begin" w:fldLock="1"/>
      </w:r>
      <w:r w:rsidR="002A665E">
        <w:instrText>ADDIN CSL_CITATION {"citationItems":[{"id":"ITEM-1","itemData":{"author":[{"dropping-particle":"","family":"Muslimin","given":"","non-dropping-particle":"","parse-names":false,"suffix":""},{"dropping-particle":"","family":"Musrifah","given":"","non-dropping-particle":"","parse-names":false,"suffix":""},{"dropping-particle":"","family":"Ani","given":"Endang Putri","non-dropping-particle":"","parse-names":false,"suffix":""}],"id":"ITEM-1","issue":"2020","issued":{"date-parts":[["2024"]]},"title":"JUARA SD : Jurnal Pendidikan dan Pembelajaran Sekolah Dasar Volume 3 Nomor 1 Maret 2024 Strategi Implementasi Projek Penguatan Profil Pelajar Pancasila ( P5 ) di Sekolah Dasar","type":"article-journal","volume":"3"},"uris":["http://www.mendeley.com/documents/?uuid=157b48bf-cc88-4013-838e-4812a335b4ca","http://www.mendeley.com/documents/?uuid=46a91ffb-24ee-4701-9ab0-221831cee5e6"]}],"mendeley":{"formattedCitation":"[19]","plainTextFormattedCitation":"[19]","previouslyFormattedCitation":"[18]"},"properties":{"noteIndex":0},"schema":"https://github.com/citation-style-language/schema/raw/master/csl-citation.json"}</w:instrText>
      </w:r>
      <w:r w:rsidR="00963CC9">
        <w:fldChar w:fldCharType="separate"/>
      </w:r>
      <w:r w:rsidR="002A665E" w:rsidRPr="002A665E">
        <w:rPr>
          <w:noProof/>
        </w:rPr>
        <w:t>[19]</w:t>
      </w:r>
      <w:r w:rsidR="00963CC9">
        <w:fldChar w:fldCharType="end"/>
      </w:r>
      <w:r w:rsidR="00963CC9">
        <w:t xml:space="preserve">. </w:t>
      </w:r>
    </w:p>
    <w:p w14:paraId="4804FFAA" w14:textId="77777777" w:rsidR="00C307A9" w:rsidRPr="003208D6" w:rsidRDefault="000B6D79" w:rsidP="00060449">
      <w:pPr>
        <w:pStyle w:val="Heading1"/>
        <w:numPr>
          <w:ilvl w:val="0"/>
          <w:numId w:val="4"/>
        </w:numPr>
        <w:tabs>
          <w:tab w:val="left" w:pos="426"/>
          <w:tab w:val="left" w:pos="567"/>
        </w:tabs>
        <w:spacing w:before="183"/>
        <w:ind w:left="360"/>
        <w:jc w:val="both"/>
      </w:pPr>
      <w:r w:rsidRPr="003208D6">
        <w:rPr>
          <w:spacing w:val="-2"/>
        </w:rPr>
        <w:t>METODE</w:t>
      </w:r>
      <w:r w:rsidR="00060449" w:rsidRPr="003208D6">
        <w:rPr>
          <w:spacing w:val="-2"/>
          <w:lang w:val="id-ID"/>
        </w:rPr>
        <w:t xml:space="preserve"> </w:t>
      </w:r>
      <w:r w:rsidRPr="003208D6">
        <w:rPr>
          <w:spacing w:val="-2"/>
        </w:rPr>
        <w:t>PENELITIAN</w:t>
      </w:r>
    </w:p>
    <w:p w14:paraId="02D105BD" w14:textId="366C42C1" w:rsidR="002E47EA" w:rsidRPr="003208D6" w:rsidRDefault="00E11141" w:rsidP="00E11141">
      <w:pPr>
        <w:pStyle w:val="BodyText"/>
        <w:spacing w:before="138" w:line="360" w:lineRule="auto"/>
        <w:ind w:left="116" w:right="116" w:firstLine="419"/>
        <w:jc w:val="both"/>
        <w:rPr>
          <w:lang w:val="id-ID"/>
        </w:rPr>
      </w:pPr>
      <w:r w:rsidRPr="003208D6">
        <w:rPr>
          <w:lang w:val="id-ID"/>
        </w:rPr>
        <w:t>Penelitian ini menggunakan pendekatan kuantitatif yang pola kerjan</w:t>
      </w:r>
      <w:r w:rsidR="0015589F" w:rsidRPr="003208D6">
        <w:rPr>
          <w:lang w:val="id-ID"/>
        </w:rPr>
        <w:t>ya dilakukan secara terstruktur</w:t>
      </w:r>
      <w:r w:rsidR="002E47EA" w:rsidRPr="003208D6">
        <w:rPr>
          <w:lang w:val="id-ID"/>
        </w:rPr>
        <w:t xml:space="preserve">. Pendekatan Kuantitatif </w:t>
      </w:r>
      <w:r w:rsidR="0015589F" w:rsidRPr="003208D6">
        <w:rPr>
          <w:lang w:val="id-ID"/>
        </w:rPr>
        <w:t xml:space="preserve">adalah </w:t>
      </w:r>
      <w:r w:rsidRPr="003208D6">
        <w:rPr>
          <w:lang w:val="id-ID"/>
        </w:rPr>
        <w:t>suatu pola</w:t>
      </w:r>
      <w:r w:rsidR="002E47EA" w:rsidRPr="003208D6">
        <w:rPr>
          <w:lang w:val="id-ID"/>
        </w:rPr>
        <w:t xml:space="preserve"> penelitian yang menggunakan data </w:t>
      </w:r>
      <w:r w:rsidRPr="003208D6">
        <w:rPr>
          <w:lang w:val="id-ID"/>
        </w:rPr>
        <w:t xml:space="preserve">angka dalam menyajikan sebuah hasil </w:t>
      </w:r>
      <w:r w:rsidR="002E47EA" w:rsidRPr="003208D6">
        <w:rPr>
          <w:lang w:val="id-ID"/>
        </w:rPr>
        <w:t xml:space="preserve">penelitian. Metode eksperimen </w:t>
      </w:r>
      <w:r w:rsidR="004F021E" w:rsidRPr="003208D6">
        <w:rPr>
          <w:lang w:val="id-ID"/>
        </w:rPr>
        <w:t>adalah</w:t>
      </w:r>
      <w:r w:rsidR="002E47EA" w:rsidRPr="003208D6">
        <w:rPr>
          <w:lang w:val="id-ID"/>
        </w:rPr>
        <w:t xml:space="preserve"> jenis penelitian yang digunakan pada penelitian ini dengan menerapkan desain </w:t>
      </w:r>
      <w:r w:rsidR="00A53217">
        <w:t>q</w:t>
      </w:r>
      <w:r w:rsidR="002E47EA" w:rsidRPr="003208D6">
        <w:rPr>
          <w:lang w:val="id-ID"/>
        </w:rPr>
        <w:t xml:space="preserve">uasi </w:t>
      </w:r>
      <w:r w:rsidR="00A53217">
        <w:t>e</w:t>
      </w:r>
      <w:r w:rsidR="002E47EA" w:rsidRPr="003208D6">
        <w:rPr>
          <w:lang w:val="id-ID"/>
        </w:rPr>
        <w:t xml:space="preserve">ksperimental </w:t>
      </w:r>
      <w:r w:rsidR="00A53217">
        <w:t>d</w:t>
      </w:r>
      <w:r w:rsidR="002E47EA" w:rsidRPr="003208D6">
        <w:rPr>
          <w:lang w:val="id-ID"/>
        </w:rPr>
        <w:t xml:space="preserve">esign.  Pada desain ini dilakukan tes awal sebelum siswa diberikan perlakukan dengan </w:t>
      </w:r>
      <w:r w:rsidR="004F021E" w:rsidRPr="003208D6">
        <w:rPr>
          <w:lang w:val="id-ID"/>
        </w:rPr>
        <w:t>menerapkan</w:t>
      </w:r>
      <w:r w:rsidR="0012052F" w:rsidRPr="003208D6">
        <w:rPr>
          <w:lang w:val="id-ID"/>
        </w:rPr>
        <w:t xml:space="preserve">  model pembelajaran talking </w:t>
      </w:r>
      <w:r w:rsidR="004637F1" w:rsidRPr="003208D6">
        <w:rPr>
          <w:lang w:val="id-ID"/>
        </w:rPr>
        <w:t>s</w:t>
      </w:r>
      <w:r w:rsidR="002E47EA" w:rsidRPr="003208D6">
        <w:rPr>
          <w:lang w:val="id-ID"/>
        </w:rPr>
        <w:t xml:space="preserve">tick dan pembelajaran konvensional, setelah itu diberikan tes akhir pada akhir pembelajaran untuk melihat sejauh mana siswa paham serta mandiri dalam proses pembelajaran </w:t>
      </w:r>
      <w:r w:rsidR="00F02743" w:rsidRPr="003208D6">
        <w:rPr>
          <w:lang w:val="id-ID"/>
        </w:rPr>
        <w:fldChar w:fldCharType="begin" w:fldLock="1"/>
      </w:r>
      <w:r w:rsidR="002A665E">
        <w:rPr>
          <w:lang w:val="id-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approach.","author":[{"dropping-particle":"","family":"Sugiyono","given":"D.","non-dropping-particle":"","parse-names":false,"suffix":""}],"id":"ITEM-1","issued":{"date-parts":[["2015"]]},"number-of-pages":"189-190","title":"Metode Penelitian Kuantitatif, Kualitatif, dan Tindakan","type":"book"},"uris":["http://www.mendeley.com/documents/?uuid=dd2fc422-701f-450a-9eed-41eb1ead3fd5"]}],"mendeley":{"formattedCitation":"[20]","plainTextFormattedCitation":"[20]","previouslyFormattedCitation":"[19]"},"properties":{"noteIndex":0},"schema":"https://github.com/citation-style-language/schema/raw/master/csl-citation.json"}</w:instrText>
      </w:r>
      <w:r w:rsidR="00F02743" w:rsidRPr="003208D6">
        <w:rPr>
          <w:lang w:val="id-ID"/>
        </w:rPr>
        <w:fldChar w:fldCharType="separate"/>
      </w:r>
      <w:r w:rsidR="002A665E" w:rsidRPr="002A665E">
        <w:rPr>
          <w:noProof/>
          <w:lang w:val="id-ID"/>
        </w:rPr>
        <w:t>[20]</w:t>
      </w:r>
      <w:r w:rsidR="00F02743" w:rsidRPr="003208D6">
        <w:rPr>
          <w:lang w:val="id-ID"/>
        </w:rPr>
        <w:fldChar w:fldCharType="end"/>
      </w:r>
      <w:r w:rsidR="002E47EA" w:rsidRPr="003208D6">
        <w:rPr>
          <w:lang w:val="id-ID"/>
        </w:rPr>
        <w:t>.</w:t>
      </w:r>
    </w:p>
    <w:p w14:paraId="27D5C322" w14:textId="77777777" w:rsidR="002E47EA" w:rsidRPr="003208D6" w:rsidRDefault="001A5607" w:rsidP="006A5162">
      <w:pPr>
        <w:ind w:left="2160" w:firstLine="720"/>
        <w:rPr>
          <w:b/>
          <w:lang w:val="id-ID"/>
        </w:rPr>
      </w:pPr>
      <w:r w:rsidRPr="003208D6">
        <w:rPr>
          <w:b/>
          <w:lang w:val="id-ID"/>
        </w:rPr>
        <w:t xml:space="preserve">Tabel 1. </w:t>
      </w:r>
      <w:r w:rsidR="002E47EA" w:rsidRPr="003208D6">
        <w:rPr>
          <w:lang w:val="id-ID"/>
        </w:rPr>
        <w:t>Desain dan Rancangan Penelitian</w:t>
      </w:r>
    </w:p>
    <w:p w14:paraId="4EABADEB" w14:textId="77777777" w:rsidR="002E47EA" w:rsidRPr="003208D6" w:rsidRDefault="002E47EA" w:rsidP="00A97061">
      <w:pPr>
        <w:pStyle w:val="ListParagraph"/>
        <w:ind w:left="297" w:firstLine="0"/>
        <w:rPr>
          <w:b/>
          <w:lang w:val="id-ID"/>
        </w:rPr>
      </w:pPr>
    </w:p>
    <w:tbl>
      <w:tblPr>
        <w:tblW w:w="0" w:type="auto"/>
        <w:tblInd w:w="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992"/>
        <w:gridCol w:w="1120"/>
        <w:gridCol w:w="901"/>
      </w:tblGrid>
      <w:tr w:rsidR="003208D6" w:rsidRPr="003208D6" w14:paraId="0BEE57B5" w14:textId="77777777" w:rsidTr="006A5162">
        <w:tc>
          <w:tcPr>
            <w:tcW w:w="1418" w:type="dxa"/>
          </w:tcPr>
          <w:p w14:paraId="2B3BF48D" w14:textId="77777777" w:rsidR="002E47EA" w:rsidRPr="003208D6" w:rsidRDefault="002E47EA" w:rsidP="00A102E1">
            <w:pPr>
              <w:spacing w:line="276" w:lineRule="auto"/>
              <w:jc w:val="center"/>
              <w:rPr>
                <w:lang w:val="id-ID"/>
              </w:rPr>
            </w:pPr>
            <w:r w:rsidRPr="003208D6">
              <w:rPr>
                <w:lang w:val="id-ID"/>
              </w:rPr>
              <w:t>Group</w:t>
            </w:r>
          </w:p>
        </w:tc>
        <w:tc>
          <w:tcPr>
            <w:tcW w:w="992" w:type="dxa"/>
          </w:tcPr>
          <w:p w14:paraId="36219971" w14:textId="77777777" w:rsidR="002E47EA" w:rsidRPr="003208D6" w:rsidRDefault="002E47EA" w:rsidP="00A102E1">
            <w:pPr>
              <w:spacing w:line="276" w:lineRule="auto"/>
              <w:jc w:val="center"/>
              <w:rPr>
                <w:lang w:val="id-ID"/>
              </w:rPr>
            </w:pPr>
            <w:r w:rsidRPr="003208D6">
              <w:rPr>
                <w:lang w:val="id-ID"/>
              </w:rPr>
              <w:t>Pretest</w:t>
            </w:r>
          </w:p>
        </w:tc>
        <w:tc>
          <w:tcPr>
            <w:tcW w:w="1120" w:type="dxa"/>
          </w:tcPr>
          <w:p w14:paraId="4208642F" w14:textId="77777777" w:rsidR="002E47EA" w:rsidRPr="003208D6" w:rsidRDefault="002E47EA" w:rsidP="00A102E1">
            <w:pPr>
              <w:spacing w:line="276" w:lineRule="auto"/>
              <w:jc w:val="center"/>
              <w:rPr>
                <w:lang w:val="id-ID"/>
              </w:rPr>
            </w:pPr>
            <w:r w:rsidRPr="003208D6">
              <w:rPr>
                <w:lang w:val="id-ID"/>
              </w:rPr>
              <w:t>Treatment</w:t>
            </w:r>
          </w:p>
        </w:tc>
        <w:tc>
          <w:tcPr>
            <w:tcW w:w="901" w:type="dxa"/>
          </w:tcPr>
          <w:p w14:paraId="56F83AA3" w14:textId="77777777" w:rsidR="002E47EA" w:rsidRPr="003208D6" w:rsidRDefault="002E47EA" w:rsidP="00A102E1">
            <w:pPr>
              <w:spacing w:line="276" w:lineRule="auto"/>
              <w:jc w:val="center"/>
              <w:rPr>
                <w:lang w:val="id-ID"/>
              </w:rPr>
            </w:pPr>
            <w:r w:rsidRPr="003208D6">
              <w:rPr>
                <w:lang w:val="id-ID"/>
              </w:rPr>
              <w:t>Posttest</w:t>
            </w:r>
          </w:p>
        </w:tc>
      </w:tr>
      <w:tr w:rsidR="003208D6" w:rsidRPr="003208D6" w14:paraId="70BDFAA6" w14:textId="77777777" w:rsidTr="006A5162">
        <w:tc>
          <w:tcPr>
            <w:tcW w:w="1418" w:type="dxa"/>
          </w:tcPr>
          <w:p w14:paraId="51A78216" w14:textId="77777777" w:rsidR="002E47EA" w:rsidRPr="003208D6" w:rsidRDefault="00B53DDA" w:rsidP="00A102E1">
            <w:pPr>
              <w:spacing w:line="276" w:lineRule="auto"/>
              <w:jc w:val="center"/>
              <w:rPr>
                <w:lang w:val="id-ID"/>
              </w:rPr>
            </w:pPr>
            <w:r w:rsidRPr="003208D6">
              <w:rPr>
                <w:lang w:val="id-ID"/>
              </w:rPr>
              <w:t>Talking Stick</w:t>
            </w:r>
          </w:p>
        </w:tc>
        <w:tc>
          <w:tcPr>
            <w:tcW w:w="992" w:type="dxa"/>
          </w:tcPr>
          <w:p w14:paraId="22365CD6" w14:textId="77777777" w:rsidR="002E47EA" w:rsidRPr="003208D6" w:rsidRDefault="002E47EA" w:rsidP="00A102E1">
            <w:pPr>
              <w:spacing w:line="276" w:lineRule="auto"/>
              <w:jc w:val="center"/>
              <w:rPr>
                <w:vertAlign w:val="superscript"/>
                <w:lang w:val="id-ID"/>
              </w:rPr>
            </w:pPr>
            <w:r w:rsidRPr="003208D6">
              <w:rPr>
                <w:lang w:val="id-ID"/>
              </w:rPr>
              <w:t>O</w:t>
            </w:r>
            <w:r w:rsidRPr="003208D6">
              <w:rPr>
                <w:vertAlign w:val="superscript"/>
                <w:lang w:val="id-ID"/>
              </w:rPr>
              <w:t>1</w:t>
            </w:r>
          </w:p>
        </w:tc>
        <w:tc>
          <w:tcPr>
            <w:tcW w:w="1120" w:type="dxa"/>
          </w:tcPr>
          <w:p w14:paraId="1A94453A" w14:textId="77777777" w:rsidR="002E47EA" w:rsidRPr="003208D6" w:rsidRDefault="002E47EA" w:rsidP="00A102E1">
            <w:pPr>
              <w:spacing w:line="276" w:lineRule="auto"/>
              <w:jc w:val="center"/>
              <w:rPr>
                <w:vertAlign w:val="superscript"/>
                <w:lang w:val="id-ID"/>
              </w:rPr>
            </w:pPr>
            <w:r w:rsidRPr="003208D6">
              <w:rPr>
                <w:lang w:val="id-ID"/>
              </w:rPr>
              <w:t>X</w:t>
            </w:r>
            <w:r w:rsidRPr="003208D6">
              <w:rPr>
                <w:vertAlign w:val="superscript"/>
                <w:lang w:val="id-ID"/>
              </w:rPr>
              <w:t>1</w:t>
            </w:r>
          </w:p>
        </w:tc>
        <w:tc>
          <w:tcPr>
            <w:tcW w:w="901" w:type="dxa"/>
          </w:tcPr>
          <w:p w14:paraId="4530807C" w14:textId="77777777" w:rsidR="002E47EA" w:rsidRPr="003208D6" w:rsidRDefault="002E47EA" w:rsidP="00A102E1">
            <w:pPr>
              <w:spacing w:line="276" w:lineRule="auto"/>
              <w:jc w:val="center"/>
              <w:rPr>
                <w:vertAlign w:val="superscript"/>
                <w:lang w:val="id-ID"/>
              </w:rPr>
            </w:pPr>
            <w:r w:rsidRPr="003208D6">
              <w:rPr>
                <w:lang w:val="id-ID"/>
              </w:rPr>
              <w:t>O</w:t>
            </w:r>
            <w:r w:rsidRPr="003208D6">
              <w:rPr>
                <w:vertAlign w:val="superscript"/>
                <w:lang w:val="id-ID"/>
              </w:rPr>
              <w:t>2</w:t>
            </w:r>
          </w:p>
        </w:tc>
      </w:tr>
      <w:tr w:rsidR="002E47EA" w:rsidRPr="003208D6" w14:paraId="23EE29BF" w14:textId="77777777" w:rsidTr="006A5162">
        <w:tc>
          <w:tcPr>
            <w:tcW w:w="1418" w:type="dxa"/>
          </w:tcPr>
          <w:p w14:paraId="434597D5" w14:textId="77777777" w:rsidR="002E47EA" w:rsidRPr="003208D6" w:rsidRDefault="00B53DDA" w:rsidP="00A102E1">
            <w:pPr>
              <w:spacing w:line="276" w:lineRule="auto"/>
              <w:jc w:val="center"/>
              <w:rPr>
                <w:lang w:val="id-ID"/>
              </w:rPr>
            </w:pPr>
            <w:r w:rsidRPr="003208D6">
              <w:rPr>
                <w:lang w:val="id-ID"/>
              </w:rPr>
              <w:t>Konvensional</w:t>
            </w:r>
          </w:p>
        </w:tc>
        <w:tc>
          <w:tcPr>
            <w:tcW w:w="992" w:type="dxa"/>
          </w:tcPr>
          <w:p w14:paraId="5FDEA503" w14:textId="77777777" w:rsidR="002E47EA" w:rsidRPr="003208D6" w:rsidRDefault="002E47EA" w:rsidP="00A102E1">
            <w:pPr>
              <w:spacing w:line="276" w:lineRule="auto"/>
              <w:jc w:val="center"/>
              <w:rPr>
                <w:vertAlign w:val="superscript"/>
                <w:lang w:val="id-ID"/>
              </w:rPr>
            </w:pPr>
            <w:r w:rsidRPr="003208D6">
              <w:rPr>
                <w:lang w:val="id-ID"/>
              </w:rPr>
              <w:t>O</w:t>
            </w:r>
            <w:r w:rsidRPr="003208D6">
              <w:rPr>
                <w:vertAlign w:val="superscript"/>
                <w:lang w:val="id-ID"/>
              </w:rPr>
              <w:t>3</w:t>
            </w:r>
          </w:p>
        </w:tc>
        <w:tc>
          <w:tcPr>
            <w:tcW w:w="1120" w:type="dxa"/>
          </w:tcPr>
          <w:p w14:paraId="7B6D4DBC" w14:textId="77777777" w:rsidR="002E47EA" w:rsidRPr="003208D6" w:rsidRDefault="002E47EA" w:rsidP="00A102E1">
            <w:pPr>
              <w:spacing w:line="276" w:lineRule="auto"/>
              <w:jc w:val="center"/>
              <w:rPr>
                <w:vertAlign w:val="superscript"/>
                <w:lang w:val="id-ID"/>
              </w:rPr>
            </w:pPr>
            <w:r w:rsidRPr="003208D6">
              <w:rPr>
                <w:lang w:val="id-ID"/>
              </w:rPr>
              <w:t>X</w:t>
            </w:r>
            <w:r w:rsidRPr="003208D6">
              <w:rPr>
                <w:vertAlign w:val="superscript"/>
                <w:lang w:val="id-ID"/>
              </w:rPr>
              <w:t>2</w:t>
            </w:r>
          </w:p>
        </w:tc>
        <w:tc>
          <w:tcPr>
            <w:tcW w:w="901" w:type="dxa"/>
          </w:tcPr>
          <w:p w14:paraId="2B4C29D9" w14:textId="77777777" w:rsidR="002E47EA" w:rsidRPr="003208D6" w:rsidRDefault="002E47EA" w:rsidP="00A102E1">
            <w:pPr>
              <w:spacing w:line="276" w:lineRule="auto"/>
              <w:jc w:val="center"/>
              <w:rPr>
                <w:vertAlign w:val="superscript"/>
                <w:lang w:val="id-ID"/>
              </w:rPr>
            </w:pPr>
            <w:r w:rsidRPr="003208D6">
              <w:rPr>
                <w:lang w:val="id-ID"/>
              </w:rPr>
              <w:t>O</w:t>
            </w:r>
            <w:r w:rsidRPr="003208D6">
              <w:rPr>
                <w:vertAlign w:val="superscript"/>
                <w:lang w:val="id-ID"/>
              </w:rPr>
              <w:t>4</w:t>
            </w:r>
          </w:p>
        </w:tc>
      </w:tr>
    </w:tbl>
    <w:p w14:paraId="02C45BE8" w14:textId="77777777" w:rsidR="002E47EA" w:rsidRPr="003208D6" w:rsidRDefault="002E47EA" w:rsidP="008318EC">
      <w:pPr>
        <w:spacing w:line="276" w:lineRule="auto"/>
        <w:jc w:val="center"/>
        <w:rPr>
          <w:lang w:val="id-ID"/>
        </w:rPr>
      </w:pPr>
    </w:p>
    <w:p w14:paraId="42068CC0" w14:textId="77777777" w:rsidR="002E47EA" w:rsidRPr="003208D6" w:rsidRDefault="002E47EA" w:rsidP="00A97061">
      <w:pPr>
        <w:pStyle w:val="ListParagraph"/>
        <w:shd w:val="clear" w:color="auto" w:fill="FFFFFF"/>
        <w:ind w:left="297" w:firstLine="0"/>
        <w:rPr>
          <w:lang w:val="id-ID"/>
        </w:rPr>
      </w:pPr>
      <w:r w:rsidRPr="003208D6">
        <w:rPr>
          <w:lang w:val="id-ID"/>
        </w:rPr>
        <w:t xml:space="preserve">Keterangan : </w:t>
      </w:r>
    </w:p>
    <w:p w14:paraId="105287CF" w14:textId="77777777" w:rsidR="00185C63" w:rsidRPr="003208D6" w:rsidRDefault="00185C63" w:rsidP="00A97061">
      <w:pPr>
        <w:pStyle w:val="ListParagraph"/>
        <w:shd w:val="clear" w:color="auto" w:fill="FFFFFF"/>
        <w:ind w:left="297" w:firstLine="0"/>
        <w:rPr>
          <w:lang w:val="id-ID"/>
        </w:rPr>
      </w:pPr>
      <w:r w:rsidRPr="003208D6">
        <w:rPr>
          <w:lang w:val="id-ID"/>
        </w:rPr>
        <w:t>O</w:t>
      </w:r>
      <w:r w:rsidRPr="003208D6">
        <w:rPr>
          <w:vertAlign w:val="superscript"/>
          <w:lang w:val="id-ID"/>
        </w:rPr>
        <w:t xml:space="preserve">1 </w:t>
      </w:r>
      <w:r w:rsidRPr="003208D6">
        <w:rPr>
          <w:lang w:val="id-ID"/>
        </w:rPr>
        <w:t>: Pretest kelas talking stick</w:t>
      </w:r>
      <w:r w:rsidR="00FC0F85" w:rsidRPr="003208D6">
        <w:rPr>
          <w:lang w:val="id-ID"/>
        </w:rPr>
        <w:tab/>
      </w:r>
      <w:r w:rsidR="00FC0F85" w:rsidRPr="003208D6">
        <w:rPr>
          <w:lang w:val="id-ID"/>
        </w:rPr>
        <w:tab/>
      </w:r>
      <w:r w:rsidR="00BA68D8" w:rsidRPr="003208D6">
        <w:rPr>
          <w:lang w:val="id-ID"/>
        </w:rPr>
        <w:t>O</w:t>
      </w:r>
      <w:r w:rsidR="00BA68D8" w:rsidRPr="003208D6">
        <w:rPr>
          <w:vertAlign w:val="superscript"/>
          <w:lang w:val="id-ID"/>
        </w:rPr>
        <w:t>3</w:t>
      </w:r>
      <w:r w:rsidR="00BA68D8" w:rsidRPr="003208D6">
        <w:rPr>
          <w:lang w:val="id-ID"/>
        </w:rPr>
        <w:t xml:space="preserve"> : Pretest kelas konvensional</w:t>
      </w:r>
    </w:p>
    <w:p w14:paraId="4930C373" w14:textId="77777777" w:rsidR="00FC0F85" w:rsidRPr="003208D6" w:rsidRDefault="00FC0F85" w:rsidP="00A97061">
      <w:pPr>
        <w:pStyle w:val="ListParagraph"/>
        <w:shd w:val="clear" w:color="auto" w:fill="FFFFFF"/>
        <w:ind w:left="297" w:firstLine="0"/>
        <w:rPr>
          <w:lang w:val="id-ID"/>
        </w:rPr>
      </w:pPr>
      <w:r w:rsidRPr="003208D6">
        <w:rPr>
          <w:lang w:val="id-ID"/>
        </w:rPr>
        <w:t>X</w:t>
      </w:r>
      <w:r w:rsidRPr="003208D6">
        <w:rPr>
          <w:vertAlign w:val="superscript"/>
          <w:lang w:val="id-ID"/>
        </w:rPr>
        <w:t>1</w:t>
      </w:r>
      <w:r w:rsidRPr="003208D6">
        <w:rPr>
          <w:lang w:val="id-ID"/>
        </w:rPr>
        <w:t xml:space="preserve"> : Perlakuan kelas talking stick</w:t>
      </w:r>
      <w:r w:rsidR="00BA68D8" w:rsidRPr="003208D6">
        <w:rPr>
          <w:lang w:val="id-ID"/>
        </w:rPr>
        <w:tab/>
      </w:r>
      <w:r w:rsidR="00BA68D8" w:rsidRPr="003208D6">
        <w:rPr>
          <w:lang w:val="id-ID"/>
        </w:rPr>
        <w:tab/>
        <w:t>X</w:t>
      </w:r>
      <w:r w:rsidR="00BA68D8" w:rsidRPr="003208D6">
        <w:rPr>
          <w:vertAlign w:val="superscript"/>
          <w:lang w:val="id-ID"/>
        </w:rPr>
        <w:t>2</w:t>
      </w:r>
      <w:r w:rsidR="00BA68D8" w:rsidRPr="003208D6">
        <w:rPr>
          <w:lang w:val="id-ID"/>
        </w:rPr>
        <w:t xml:space="preserve"> : Perlakuan kelas konvensional</w:t>
      </w:r>
    </w:p>
    <w:p w14:paraId="6EC6F5E8" w14:textId="77777777" w:rsidR="00185C63" w:rsidRPr="003208D6" w:rsidRDefault="00185C63" w:rsidP="00A97061">
      <w:pPr>
        <w:pStyle w:val="ListParagraph"/>
        <w:shd w:val="clear" w:color="auto" w:fill="FFFFFF"/>
        <w:ind w:left="297" w:firstLine="0"/>
        <w:rPr>
          <w:lang w:val="id-ID"/>
        </w:rPr>
      </w:pPr>
      <w:r w:rsidRPr="003208D6">
        <w:rPr>
          <w:lang w:val="id-ID"/>
        </w:rPr>
        <w:t xml:space="preserve">O </w:t>
      </w:r>
      <w:r w:rsidRPr="003208D6">
        <w:rPr>
          <w:vertAlign w:val="superscript"/>
          <w:lang w:val="id-ID"/>
        </w:rPr>
        <w:t>2</w:t>
      </w:r>
      <w:r w:rsidRPr="003208D6">
        <w:rPr>
          <w:lang w:val="id-ID"/>
        </w:rPr>
        <w:t>: Posttest kelas talking stick</w:t>
      </w:r>
      <w:r w:rsidR="00BA68D8" w:rsidRPr="003208D6">
        <w:rPr>
          <w:lang w:val="id-ID"/>
        </w:rPr>
        <w:tab/>
      </w:r>
      <w:r w:rsidR="00BA68D8" w:rsidRPr="003208D6">
        <w:rPr>
          <w:lang w:val="id-ID"/>
        </w:rPr>
        <w:tab/>
        <w:t>O</w:t>
      </w:r>
      <w:r w:rsidR="00BA68D8" w:rsidRPr="003208D6">
        <w:rPr>
          <w:vertAlign w:val="superscript"/>
          <w:lang w:val="id-ID"/>
        </w:rPr>
        <w:t xml:space="preserve">4 </w:t>
      </w:r>
      <w:r w:rsidR="00BA68D8" w:rsidRPr="003208D6">
        <w:rPr>
          <w:lang w:val="id-ID"/>
        </w:rPr>
        <w:t>: Posttest kelas konvensioanl</w:t>
      </w:r>
    </w:p>
    <w:p w14:paraId="61D4AB08" w14:textId="77777777" w:rsidR="00FC0F85" w:rsidRPr="003208D6" w:rsidRDefault="00FC0F85" w:rsidP="00A97061">
      <w:pPr>
        <w:pStyle w:val="ListParagraph"/>
        <w:shd w:val="clear" w:color="auto" w:fill="FFFFFF"/>
        <w:ind w:left="297" w:firstLine="0"/>
        <w:rPr>
          <w:lang w:val="id-ID"/>
        </w:rPr>
      </w:pPr>
    </w:p>
    <w:p w14:paraId="2B18D3B1" w14:textId="5BF7920D" w:rsidR="00252D21" w:rsidRPr="003208D6" w:rsidRDefault="00921DC4" w:rsidP="00A53217">
      <w:pPr>
        <w:pStyle w:val="BodyText"/>
        <w:spacing w:line="360" w:lineRule="auto"/>
        <w:ind w:left="116" w:right="116" w:firstLine="419"/>
        <w:jc w:val="both"/>
        <w:rPr>
          <w:lang w:val="id-ID"/>
        </w:rPr>
      </w:pPr>
      <w:r w:rsidRPr="003208D6">
        <w:rPr>
          <w:lang w:val="id-ID"/>
        </w:rPr>
        <w:t xml:space="preserve">Semua siswa </w:t>
      </w:r>
      <w:r w:rsidR="00A97061" w:rsidRPr="003208D6">
        <w:rPr>
          <w:lang w:val="id-ID"/>
        </w:rPr>
        <w:t xml:space="preserve">kelas I yang terdiri </w:t>
      </w:r>
      <w:r w:rsidRPr="003208D6">
        <w:rPr>
          <w:lang w:val="id-ID"/>
        </w:rPr>
        <w:t>kelas A dan B</w:t>
      </w:r>
      <w:r w:rsidR="00A97061" w:rsidRPr="003208D6">
        <w:rPr>
          <w:lang w:val="id-ID"/>
        </w:rPr>
        <w:t xml:space="preserve"> di Sekolah Dasar Muhammadiyah 1 Bangkalan </w:t>
      </w:r>
      <w:r w:rsidR="0008279B" w:rsidRPr="003208D6">
        <w:rPr>
          <w:lang w:val="id-ID"/>
        </w:rPr>
        <w:t xml:space="preserve">yang menjadi </w:t>
      </w:r>
      <w:r w:rsidR="00A97061" w:rsidRPr="003208D6">
        <w:rPr>
          <w:lang w:val="id-ID"/>
        </w:rPr>
        <w:t xml:space="preserve">populasi pada penelitian ini </w:t>
      </w:r>
      <w:r w:rsidR="00CD06A4">
        <w:t>dan</w:t>
      </w:r>
      <w:r w:rsidR="0008279B" w:rsidRPr="003208D6">
        <w:rPr>
          <w:lang w:val="id-ID"/>
        </w:rPr>
        <w:t xml:space="preserve"> untuk sampel yag digunakan adalah keseluruan dari kelas A dan B</w:t>
      </w:r>
      <w:r w:rsidR="00A97061" w:rsidRPr="003208D6">
        <w:rPr>
          <w:lang w:val="id-ID"/>
        </w:rPr>
        <w:t xml:space="preserve">. </w:t>
      </w:r>
      <w:r w:rsidR="000E1E46">
        <w:t xml:space="preserve">Jadi </w:t>
      </w:r>
      <w:proofErr w:type="spellStart"/>
      <w:r w:rsidR="000E1E46">
        <w:t>populasi</w:t>
      </w:r>
      <w:proofErr w:type="spellEnd"/>
      <w:r w:rsidR="000E1E46">
        <w:t xml:space="preserve"> dan </w:t>
      </w:r>
      <w:proofErr w:type="spellStart"/>
      <w:r w:rsidR="000E1E46">
        <w:t>sampel</w:t>
      </w:r>
      <w:proofErr w:type="spellEnd"/>
      <w:r w:rsidR="000E1E46">
        <w:t xml:space="preserve"> yang </w:t>
      </w:r>
      <w:proofErr w:type="spellStart"/>
      <w:r w:rsidR="000E1E46">
        <w:t>digunakan</w:t>
      </w:r>
      <w:proofErr w:type="spellEnd"/>
      <w:r w:rsidR="000E1E46">
        <w:t xml:space="preserve"> </w:t>
      </w:r>
      <w:proofErr w:type="spellStart"/>
      <w:r w:rsidR="000E1E46">
        <w:t>adalah</w:t>
      </w:r>
      <w:proofErr w:type="spellEnd"/>
      <w:r w:rsidR="000E1E46">
        <w:t xml:space="preserve"> </w:t>
      </w:r>
      <w:proofErr w:type="spellStart"/>
      <w:r w:rsidR="000E1E46">
        <w:t>sama</w:t>
      </w:r>
      <w:proofErr w:type="spellEnd"/>
      <w:r w:rsidR="000E1E46">
        <w:t xml:space="preserve">. </w:t>
      </w:r>
      <w:r w:rsidR="00A97061" w:rsidRPr="003208D6">
        <w:rPr>
          <w:lang w:val="id-ID"/>
        </w:rPr>
        <w:t xml:space="preserve">Sehingga  nantinya kelas I yang akan dijadikan penelitian ini </w:t>
      </w:r>
      <w:r w:rsidR="0063211C" w:rsidRPr="003208D6">
        <w:rPr>
          <w:lang w:val="id-ID"/>
        </w:rPr>
        <w:t>adalah kelas A dan B</w:t>
      </w:r>
      <w:r w:rsidR="00A97061" w:rsidRPr="003208D6">
        <w:rPr>
          <w:lang w:val="id-ID"/>
        </w:rPr>
        <w:t>, kelas A sebagai kelas eksperimen dan kelas B sebagai kelas kontrol</w:t>
      </w:r>
      <w:r w:rsidR="000E1E46">
        <w:t xml:space="preserve">. </w:t>
      </w:r>
      <w:proofErr w:type="spellStart"/>
      <w:r w:rsidR="000E1E46">
        <w:t>Kelas</w:t>
      </w:r>
      <w:proofErr w:type="spellEnd"/>
      <w:r w:rsidR="000E1E46">
        <w:t xml:space="preserve"> </w:t>
      </w:r>
      <w:proofErr w:type="spellStart"/>
      <w:r w:rsidR="000E1E46">
        <w:t>eksperiman</w:t>
      </w:r>
      <w:proofErr w:type="spellEnd"/>
      <w:r w:rsidR="000E1E46">
        <w:t xml:space="preserve"> </w:t>
      </w:r>
      <w:proofErr w:type="spellStart"/>
      <w:r w:rsidR="000E1E46">
        <w:t>akan</w:t>
      </w:r>
      <w:proofErr w:type="spellEnd"/>
      <w:r w:rsidR="000E1E46">
        <w:t xml:space="preserve"> </w:t>
      </w:r>
      <w:proofErr w:type="spellStart"/>
      <w:r w:rsidR="000E1E46">
        <w:t>diberikan</w:t>
      </w:r>
      <w:proofErr w:type="spellEnd"/>
      <w:r w:rsidR="000E1E46">
        <w:t xml:space="preserve"> </w:t>
      </w:r>
      <w:proofErr w:type="spellStart"/>
      <w:r w:rsidR="000E1E46">
        <w:t>perlakuan</w:t>
      </w:r>
      <w:proofErr w:type="spellEnd"/>
      <w:r w:rsidR="000E1E46">
        <w:t xml:space="preserve"> </w:t>
      </w:r>
      <w:proofErr w:type="spellStart"/>
      <w:r w:rsidR="000E1E46">
        <w:t>pembelajaran</w:t>
      </w:r>
      <w:proofErr w:type="spellEnd"/>
      <w:r w:rsidR="000E1E46">
        <w:t xml:space="preserve"> talking stick </w:t>
      </w:r>
      <w:proofErr w:type="spellStart"/>
      <w:r w:rsidR="000E1E46">
        <w:t>sedangkan</w:t>
      </w:r>
      <w:proofErr w:type="spellEnd"/>
      <w:r w:rsidR="000E1E46">
        <w:t xml:space="preserve"> </w:t>
      </w:r>
      <w:proofErr w:type="spellStart"/>
      <w:r w:rsidR="000E1E46">
        <w:t>kelas</w:t>
      </w:r>
      <w:proofErr w:type="spellEnd"/>
      <w:r w:rsidR="000E1E46">
        <w:t xml:space="preserve"> </w:t>
      </w:r>
      <w:proofErr w:type="spellStart"/>
      <w:r w:rsidR="000E1E46">
        <w:t>kontrol</w:t>
      </w:r>
      <w:proofErr w:type="spellEnd"/>
      <w:r w:rsidR="000E1E46">
        <w:t xml:space="preserve"> </w:t>
      </w:r>
      <w:proofErr w:type="spellStart"/>
      <w:r w:rsidR="000E1E46">
        <w:t>diberikan</w:t>
      </w:r>
      <w:proofErr w:type="spellEnd"/>
      <w:r w:rsidR="000E1E46">
        <w:t xml:space="preserve"> </w:t>
      </w:r>
      <w:proofErr w:type="spellStart"/>
      <w:r w:rsidR="000E1E46">
        <w:t>perlakuan</w:t>
      </w:r>
      <w:proofErr w:type="spellEnd"/>
      <w:r w:rsidR="000E1E46">
        <w:t xml:space="preserve"> </w:t>
      </w:r>
      <w:proofErr w:type="spellStart"/>
      <w:r w:rsidR="000E1E46">
        <w:t>pembelajaran</w:t>
      </w:r>
      <w:proofErr w:type="spellEnd"/>
      <w:r w:rsidR="000E1E46">
        <w:t xml:space="preserve"> </w:t>
      </w:r>
      <w:proofErr w:type="spellStart"/>
      <w:r w:rsidR="000E1E46">
        <w:t>konvensional</w:t>
      </w:r>
      <w:proofErr w:type="spellEnd"/>
      <w:r w:rsidR="000E1E46">
        <w:t xml:space="preserve">. </w:t>
      </w:r>
      <w:r w:rsidR="00A97061" w:rsidRPr="003208D6">
        <w:rPr>
          <w:lang w:val="id-ID"/>
        </w:rPr>
        <w:t>siswa kelas I Sekolah Dasar Muhammadiyah 1 Bangkalan pada tahun 2023/2024 dengan jumlah siswa</w:t>
      </w:r>
      <w:r w:rsidR="00BA3E3D" w:rsidRPr="003208D6">
        <w:rPr>
          <w:lang w:val="id-ID"/>
        </w:rPr>
        <w:t xml:space="preserve"> keseluruhan 43</w:t>
      </w:r>
      <w:r w:rsidR="00A97061" w:rsidRPr="003208D6">
        <w:rPr>
          <w:lang w:val="id-ID"/>
        </w:rPr>
        <w:t xml:space="preserve"> dan masing-masing 22 siswa</w:t>
      </w:r>
      <w:r w:rsidR="0063211C" w:rsidRPr="003208D6">
        <w:rPr>
          <w:lang w:val="id-ID"/>
        </w:rPr>
        <w:t xml:space="preserve"> kelas A dan 21 siswa kelas B.</w:t>
      </w:r>
    </w:p>
    <w:p w14:paraId="4AF10A89" w14:textId="61E397AC" w:rsidR="00BA3E3D" w:rsidRDefault="00BA3E3D" w:rsidP="0015589F">
      <w:pPr>
        <w:pStyle w:val="BodyText"/>
        <w:spacing w:before="138" w:line="360" w:lineRule="auto"/>
        <w:ind w:left="116" w:right="116" w:firstLine="419"/>
        <w:jc w:val="both"/>
      </w:pPr>
      <w:r w:rsidRPr="003208D6">
        <w:rPr>
          <w:lang w:val="id-ID"/>
        </w:rPr>
        <w:t xml:space="preserve">Instrumen </w:t>
      </w:r>
      <w:r w:rsidR="00EF2DD3" w:rsidRPr="003208D6">
        <w:rPr>
          <w:lang w:val="id-ID"/>
        </w:rPr>
        <w:t xml:space="preserve">yang digunakan dalam </w:t>
      </w:r>
      <w:r w:rsidRPr="003208D6">
        <w:rPr>
          <w:lang w:val="id-ID"/>
        </w:rPr>
        <w:t xml:space="preserve">penelitian ini </w:t>
      </w:r>
      <w:r w:rsidR="0015589F" w:rsidRPr="003208D6">
        <w:rPr>
          <w:lang w:val="id-ID"/>
        </w:rPr>
        <w:t xml:space="preserve">adalah </w:t>
      </w:r>
      <w:r w:rsidR="00EF2DD3" w:rsidRPr="003208D6">
        <w:rPr>
          <w:lang w:val="id-ID"/>
        </w:rPr>
        <w:t xml:space="preserve">soal dan </w:t>
      </w:r>
      <w:r w:rsidRPr="003208D6">
        <w:rPr>
          <w:lang w:val="id-ID"/>
        </w:rPr>
        <w:t xml:space="preserve">angket. </w:t>
      </w:r>
      <w:r w:rsidR="005F661D">
        <w:t>Soal</w:t>
      </w:r>
      <w:r w:rsidR="00C17A3E" w:rsidRPr="003208D6">
        <w:rPr>
          <w:lang w:val="id-ID"/>
        </w:rPr>
        <w:t xml:space="preserve"> pemahaman siswa yang terd</w:t>
      </w:r>
      <w:r w:rsidR="0015589F" w:rsidRPr="003208D6">
        <w:rPr>
          <w:lang w:val="id-ID"/>
        </w:rPr>
        <w:t>i</w:t>
      </w:r>
      <w:r w:rsidR="00C17A3E" w:rsidRPr="003208D6">
        <w:rPr>
          <w:lang w:val="id-ID"/>
        </w:rPr>
        <w:t>ri dari 10 soal pilihan ganda</w:t>
      </w:r>
      <w:r w:rsidR="00A34A3C">
        <w:t xml:space="preserve"> </w:t>
      </w:r>
      <w:proofErr w:type="spellStart"/>
      <w:r w:rsidR="00A34A3C">
        <w:t>dengan</w:t>
      </w:r>
      <w:proofErr w:type="spellEnd"/>
      <w:r w:rsidR="00A34A3C">
        <w:t xml:space="preserve"> </w:t>
      </w:r>
      <w:proofErr w:type="spellStart"/>
      <w:r w:rsidR="00A34A3C">
        <w:t>indikator</w:t>
      </w:r>
      <w:proofErr w:type="spellEnd"/>
      <w:r w:rsidR="00A34A3C">
        <w:t xml:space="preserve"> </w:t>
      </w:r>
      <w:proofErr w:type="spellStart"/>
      <w:r w:rsidR="00A34A3C">
        <w:t>menyebutkan</w:t>
      </w:r>
      <w:proofErr w:type="spellEnd"/>
      <w:r w:rsidR="00A34A3C">
        <w:t xml:space="preserve"> </w:t>
      </w:r>
      <w:proofErr w:type="spellStart"/>
      <w:r w:rsidR="00A34A3C">
        <w:t>simbol</w:t>
      </w:r>
      <w:proofErr w:type="spellEnd"/>
      <w:r w:rsidR="00A34A3C">
        <w:t xml:space="preserve"> </w:t>
      </w:r>
      <w:proofErr w:type="spellStart"/>
      <w:r w:rsidR="00A34A3C">
        <w:t>penjumlahan</w:t>
      </w:r>
      <w:proofErr w:type="spellEnd"/>
      <w:r w:rsidR="00A34A3C">
        <w:t xml:space="preserve">, </w:t>
      </w:r>
      <w:proofErr w:type="spellStart"/>
      <w:r w:rsidR="00A34A3C">
        <w:t>menentukan</w:t>
      </w:r>
      <w:proofErr w:type="spellEnd"/>
      <w:r w:rsidR="00A34A3C">
        <w:t xml:space="preserve"> </w:t>
      </w:r>
      <w:proofErr w:type="spellStart"/>
      <w:r w:rsidR="00A34A3C">
        <w:t>contoh</w:t>
      </w:r>
      <w:proofErr w:type="spellEnd"/>
      <w:r w:rsidR="00A34A3C">
        <w:t xml:space="preserve"> </w:t>
      </w:r>
      <w:proofErr w:type="spellStart"/>
      <w:r w:rsidR="00A34A3C">
        <w:t>cerita</w:t>
      </w:r>
      <w:proofErr w:type="spellEnd"/>
      <w:r w:rsidR="00A34A3C">
        <w:t xml:space="preserve"> </w:t>
      </w:r>
      <w:proofErr w:type="spellStart"/>
      <w:r w:rsidR="00A34A3C">
        <w:t>penjumlahan</w:t>
      </w:r>
      <w:proofErr w:type="spellEnd"/>
      <w:r w:rsidR="00A34A3C">
        <w:t xml:space="preserve">, dan </w:t>
      </w:r>
      <w:proofErr w:type="spellStart"/>
      <w:r w:rsidR="00A34A3C">
        <w:t>menghitung</w:t>
      </w:r>
      <w:proofErr w:type="spellEnd"/>
      <w:r w:rsidR="00A34A3C">
        <w:t xml:space="preserve"> </w:t>
      </w:r>
      <w:proofErr w:type="spellStart"/>
      <w:r w:rsidR="00A34A3C">
        <w:t>jumlah</w:t>
      </w:r>
      <w:proofErr w:type="spellEnd"/>
      <w:r w:rsidR="00A34A3C">
        <w:t xml:space="preserve"> </w:t>
      </w:r>
      <w:proofErr w:type="spellStart"/>
      <w:r w:rsidR="00A34A3C">
        <w:t>keseluruhan</w:t>
      </w:r>
      <w:proofErr w:type="spellEnd"/>
      <w:r w:rsidR="00A34A3C">
        <w:t xml:space="preserve"> pada </w:t>
      </w:r>
      <w:proofErr w:type="spellStart"/>
      <w:r w:rsidR="00A34A3C">
        <w:t>cerita</w:t>
      </w:r>
      <w:proofErr w:type="spellEnd"/>
      <w:r w:rsidR="00A34A3C">
        <w:t xml:space="preserve"> </w:t>
      </w:r>
      <w:proofErr w:type="spellStart"/>
      <w:r w:rsidR="00A34A3C">
        <w:t>penjumlahan</w:t>
      </w:r>
      <w:proofErr w:type="spellEnd"/>
      <w:r w:rsidRPr="003208D6">
        <w:rPr>
          <w:lang w:val="id-ID"/>
        </w:rPr>
        <w:t>. Sedangkan angket</w:t>
      </w:r>
      <w:r w:rsidR="00C17A3E" w:rsidRPr="003208D6">
        <w:rPr>
          <w:lang w:val="id-ID"/>
        </w:rPr>
        <w:t xml:space="preserve"> kemandirian terdiri dari 10 item pern</w:t>
      </w:r>
      <w:r w:rsidRPr="003208D6">
        <w:rPr>
          <w:lang w:val="id-ID"/>
        </w:rPr>
        <w:t>yataan</w:t>
      </w:r>
      <w:r w:rsidR="00A34A3C">
        <w:t xml:space="preserve"> </w:t>
      </w:r>
      <w:proofErr w:type="spellStart"/>
      <w:r w:rsidR="00A34A3C">
        <w:t>dengan</w:t>
      </w:r>
      <w:proofErr w:type="spellEnd"/>
      <w:r w:rsidR="00A34A3C">
        <w:t xml:space="preserve"> </w:t>
      </w:r>
      <w:proofErr w:type="spellStart"/>
      <w:r w:rsidR="00A34A3C">
        <w:t>indikator</w:t>
      </w:r>
      <w:proofErr w:type="spellEnd"/>
      <w:r w:rsidR="00A34A3C">
        <w:t xml:space="preserve"> </w:t>
      </w:r>
      <w:proofErr w:type="spellStart"/>
      <w:r w:rsidR="00E34A93">
        <w:t>kemauan</w:t>
      </w:r>
      <w:proofErr w:type="spellEnd"/>
      <w:r w:rsidR="00E34A93">
        <w:t xml:space="preserve"> </w:t>
      </w:r>
      <w:proofErr w:type="spellStart"/>
      <w:r w:rsidR="00E34A93">
        <w:t>untuk</w:t>
      </w:r>
      <w:proofErr w:type="spellEnd"/>
      <w:r w:rsidR="00E34A93">
        <w:t xml:space="preserve"> </w:t>
      </w:r>
      <w:proofErr w:type="spellStart"/>
      <w:r w:rsidR="00E34A93">
        <w:t>melakukan</w:t>
      </w:r>
      <w:proofErr w:type="spellEnd"/>
      <w:r w:rsidR="00E34A93">
        <w:t xml:space="preserve"> </w:t>
      </w:r>
      <w:proofErr w:type="spellStart"/>
      <w:r w:rsidR="00E34A93">
        <w:t>segala</w:t>
      </w:r>
      <w:proofErr w:type="spellEnd"/>
      <w:r w:rsidR="00E34A93">
        <w:t xml:space="preserve"> </w:t>
      </w:r>
      <w:proofErr w:type="spellStart"/>
      <w:r w:rsidR="00E34A93">
        <w:t>hal</w:t>
      </w:r>
      <w:proofErr w:type="spellEnd"/>
      <w:r w:rsidR="00E34A93">
        <w:t xml:space="preserve"> </w:t>
      </w:r>
      <w:proofErr w:type="spellStart"/>
      <w:r w:rsidR="00E34A93">
        <w:t>saat</w:t>
      </w:r>
      <w:proofErr w:type="spellEnd"/>
      <w:r w:rsidR="00E34A93">
        <w:t xml:space="preserve"> </w:t>
      </w:r>
      <w:proofErr w:type="spellStart"/>
      <w:r w:rsidR="00E34A93">
        <w:t>pembelajaran</w:t>
      </w:r>
      <w:proofErr w:type="spellEnd"/>
      <w:r w:rsidR="00E34A93">
        <w:t xml:space="preserve"> </w:t>
      </w:r>
      <w:proofErr w:type="spellStart"/>
      <w:r w:rsidR="00E34A93">
        <w:t>secara</w:t>
      </w:r>
      <w:proofErr w:type="spellEnd"/>
      <w:r w:rsidR="00E34A93">
        <w:t xml:space="preserve"> </w:t>
      </w:r>
      <w:proofErr w:type="spellStart"/>
      <w:r w:rsidR="00E34A93">
        <w:t>mandiri</w:t>
      </w:r>
      <w:proofErr w:type="spellEnd"/>
      <w:r w:rsidR="00E34A93">
        <w:t xml:space="preserve"> dan </w:t>
      </w:r>
      <w:proofErr w:type="spellStart"/>
      <w:r w:rsidR="00E34A93">
        <w:t>keinginan</w:t>
      </w:r>
      <w:proofErr w:type="spellEnd"/>
      <w:r w:rsidR="00E34A93">
        <w:t xml:space="preserve"> </w:t>
      </w:r>
      <w:proofErr w:type="spellStart"/>
      <w:r w:rsidR="00E34A93">
        <w:t>untuk</w:t>
      </w:r>
      <w:proofErr w:type="spellEnd"/>
      <w:r w:rsidR="00E34A93">
        <w:t xml:space="preserve"> </w:t>
      </w:r>
      <w:proofErr w:type="spellStart"/>
      <w:r w:rsidR="00E34A93">
        <w:t>mencoba</w:t>
      </w:r>
      <w:proofErr w:type="spellEnd"/>
      <w:r w:rsidR="00E34A93">
        <w:t xml:space="preserve"> </w:t>
      </w:r>
      <w:proofErr w:type="spellStart"/>
      <w:r w:rsidR="00E34A93">
        <w:t>dalam</w:t>
      </w:r>
      <w:proofErr w:type="spellEnd"/>
      <w:r w:rsidR="00E34A93">
        <w:t xml:space="preserve"> proses </w:t>
      </w:r>
      <w:proofErr w:type="spellStart"/>
      <w:r w:rsidR="00E34A93">
        <w:t>belajar</w:t>
      </w:r>
      <w:proofErr w:type="spellEnd"/>
      <w:r w:rsidR="00A34A3C">
        <w:t xml:space="preserve"> </w:t>
      </w:r>
      <w:r w:rsidRPr="003208D6">
        <w:rPr>
          <w:lang w:val="id-ID"/>
        </w:rPr>
        <w:t xml:space="preserve">. </w:t>
      </w:r>
      <w:r w:rsidR="00C17A3E" w:rsidRPr="003208D6">
        <w:rPr>
          <w:lang w:val="id-ID"/>
        </w:rPr>
        <w:t>Pada angket kemandirian  menggunakan skala likert yang ditunjukkan oleh tabel</w:t>
      </w:r>
      <w:r w:rsidR="000E1E46">
        <w:t xml:space="preserve"> 2.</w:t>
      </w:r>
    </w:p>
    <w:p w14:paraId="62E2011B" w14:textId="77777777" w:rsidR="002A665E" w:rsidRDefault="002A665E" w:rsidP="0015589F">
      <w:pPr>
        <w:pStyle w:val="BodyText"/>
        <w:spacing w:before="138" w:line="360" w:lineRule="auto"/>
        <w:ind w:left="116" w:right="116" w:firstLine="419"/>
        <w:jc w:val="both"/>
      </w:pPr>
    </w:p>
    <w:p w14:paraId="1ED22B92" w14:textId="77777777" w:rsidR="00F9266A" w:rsidRPr="00B14336" w:rsidRDefault="00F9266A" w:rsidP="0015589F">
      <w:pPr>
        <w:pStyle w:val="BodyText"/>
        <w:spacing w:before="138" w:line="360" w:lineRule="auto"/>
        <w:ind w:left="116" w:right="116" w:firstLine="419"/>
        <w:jc w:val="both"/>
      </w:pPr>
    </w:p>
    <w:p w14:paraId="1C2E033D" w14:textId="77777777" w:rsidR="00BA3E3D" w:rsidRPr="003208D6" w:rsidRDefault="002573FE" w:rsidP="008318EC">
      <w:pPr>
        <w:shd w:val="clear" w:color="auto" w:fill="FFFFFF"/>
        <w:jc w:val="center"/>
        <w:rPr>
          <w:b/>
          <w:lang w:val="id-ID"/>
        </w:rPr>
      </w:pPr>
      <w:r w:rsidRPr="003208D6">
        <w:rPr>
          <w:b/>
          <w:lang w:val="id-ID"/>
        </w:rPr>
        <w:t xml:space="preserve">Tabel 2. </w:t>
      </w:r>
      <w:r w:rsidR="00BA3E3D" w:rsidRPr="003208D6">
        <w:rPr>
          <w:lang w:val="id-ID"/>
        </w:rPr>
        <w:t>Skala Likert</w:t>
      </w:r>
    </w:p>
    <w:p w14:paraId="2C3EE9FE" w14:textId="77777777" w:rsidR="00BA3E3D" w:rsidRPr="003208D6" w:rsidRDefault="00BA3E3D" w:rsidP="00BA3E3D">
      <w:pPr>
        <w:shd w:val="clear" w:color="auto" w:fill="FFFFFF"/>
        <w:jc w:val="center"/>
        <w:rPr>
          <w:b/>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tblGrid>
      <w:tr w:rsidR="003208D6" w:rsidRPr="003208D6" w14:paraId="65B4D036" w14:textId="77777777" w:rsidTr="008318EC">
        <w:trPr>
          <w:jc w:val="center"/>
        </w:trPr>
        <w:tc>
          <w:tcPr>
            <w:tcW w:w="2552" w:type="dxa"/>
          </w:tcPr>
          <w:p w14:paraId="04A37CE9" w14:textId="77777777" w:rsidR="00BA3E3D" w:rsidRPr="003208D6" w:rsidRDefault="00BA3E3D" w:rsidP="00A102E1">
            <w:pPr>
              <w:spacing w:after="240"/>
              <w:jc w:val="center"/>
              <w:rPr>
                <w:b/>
                <w:lang w:val="id-ID"/>
              </w:rPr>
            </w:pPr>
            <w:r w:rsidRPr="003208D6">
              <w:rPr>
                <w:b/>
                <w:lang w:val="id-ID"/>
              </w:rPr>
              <w:t>Kategori penilaian</w:t>
            </w:r>
          </w:p>
        </w:tc>
        <w:tc>
          <w:tcPr>
            <w:tcW w:w="1701" w:type="dxa"/>
          </w:tcPr>
          <w:p w14:paraId="0EFB9CA3" w14:textId="77777777" w:rsidR="00BA3E3D" w:rsidRPr="003208D6" w:rsidRDefault="00D921BA" w:rsidP="00A102E1">
            <w:pPr>
              <w:jc w:val="center"/>
              <w:rPr>
                <w:b/>
                <w:lang w:val="id-ID"/>
              </w:rPr>
            </w:pPr>
            <w:r w:rsidRPr="003208D6">
              <w:rPr>
                <w:b/>
                <w:lang w:val="id-ID"/>
              </w:rPr>
              <w:t>Skor</w:t>
            </w:r>
            <w:r w:rsidR="00BA3E3D" w:rsidRPr="003208D6">
              <w:rPr>
                <w:b/>
                <w:lang w:val="id-ID"/>
              </w:rPr>
              <w:t xml:space="preserve"> Penilaian</w:t>
            </w:r>
          </w:p>
        </w:tc>
      </w:tr>
      <w:tr w:rsidR="003208D6" w:rsidRPr="003208D6" w14:paraId="2F853C97" w14:textId="77777777" w:rsidTr="008318EC">
        <w:trPr>
          <w:jc w:val="center"/>
        </w:trPr>
        <w:tc>
          <w:tcPr>
            <w:tcW w:w="2552" w:type="dxa"/>
          </w:tcPr>
          <w:p w14:paraId="64A48DE4" w14:textId="77777777" w:rsidR="00BA3E3D" w:rsidRPr="003208D6" w:rsidRDefault="004410DA" w:rsidP="00A102E1">
            <w:pPr>
              <w:jc w:val="both"/>
              <w:rPr>
                <w:lang w:val="id-ID"/>
              </w:rPr>
            </w:pPr>
            <w:r w:rsidRPr="003208D6">
              <w:rPr>
                <w:lang w:val="id-ID"/>
              </w:rPr>
              <w:t>Tidak Pernah (TP)</w:t>
            </w:r>
          </w:p>
        </w:tc>
        <w:tc>
          <w:tcPr>
            <w:tcW w:w="1701" w:type="dxa"/>
          </w:tcPr>
          <w:p w14:paraId="17E461B6" w14:textId="77777777" w:rsidR="00BA3E3D" w:rsidRPr="003208D6" w:rsidRDefault="004410DA" w:rsidP="00A102E1">
            <w:pPr>
              <w:jc w:val="center"/>
              <w:rPr>
                <w:lang w:val="id-ID"/>
              </w:rPr>
            </w:pPr>
            <w:r w:rsidRPr="003208D6">
              <w:rPr>
                <w:lang w:val="id-ID"/>
              </w:rPr>
              <w:t>1</w:t>
            </w:r>
          </w:p>
        </w:tc>
      </w:tr>
      <w:tr w:rsidR="003208D6" w:rsidRPr="003208D6" w14:paraId="7D8F1CC9" w14:textId="77777777" w:rsidTr="008318EC">
        <w:trPr>
          <w:jc w:val="center"/>
        </w:trPr>
        <w:tc>
          <w:tcPr>
            <w:tcW w:w="2552" w:type="dxa"/>
          </w:tcPr>
          <w:p w14:paraId="25722C8C" w14:textId="77777777" w:rsidR="00BA3E3D" w:rsidRPr="003208D6" w:rsidRDefault="004410DA" w:rsidP="00A102E1">
            <w:pPr>
              <w:jc w:val="both"/>
              <w:rPr>
                <w:lang w:val="id-ID"/>
              </w:rPr>
            </w:pPr>
            <w:r w:rsidRPr="003208D6">
              <w:rPr>
                <w:lang w:val="id-ID"/>
              </w:rPr>
              <w:t>Kadang-kadang (KD)</w:t>
            </w:r>
          </w:p>
        </w:tc>
        <w:tc>
          <w:tcPr>
            <w:tcW w:w="1701" w:type="dxa"/>
          </w:tcPr>
          <w:p w14:paraId="2823B979" w14:textId="77777777" w:rsidR="00BA3E3D" w:rsidRPr="003208D6" w:rsidRDefault="004410DA" w:rsidP="00A102E1">
            <w:pPr>
              <w:jc w:val="center"/>
              <w:rPr>
                <w:lang w:val="id-ID"/>
              </w:rPr>
            </w:pPr>
            <w:r w:rsidRPr="003208D6">
              <w:rPr>
                <w:lang w:val="id-ID"/>
              </w:rPr>
              <w:t>2</w:t>
            </w:r>
          </w:p>
        </w:tc>
      </w:tr>
      <w:tr w:rsidR="003208D6" w:rsidRPr="003208D6" w14:paraId="7FA7C963" w14:textId="77777777" w:rsidTr="008318EC">
        <w:trPr>
          <w:jc w:val="center"/>
        </w:trPr>
        <w:tc>
          <w:tcPr>
            <w:tcW w:w="2552" w:type="dxa"/>
          </w:tcPr>
          <w:p w14:paraId="7650564F" w14:textId="77777777" w:rsidR="00BA3E3D" w:rsidRPr="003208D6" w:rsidRDefault="004410DA" w:rsidP="00A102E1">
            <w:pPr>
              <w:jc w:val="both"/>
              <w:rPr>
                <w:lang w:val="id-ID"/>
              </w:rPr>
            </w:pPr>
            <w:r w:rsidRPr="003208D6">
              <w:rPr>
                <w:lang w:val="id-ID"/>
              </w:rPr>
              <w:t>Sering (SR)</w:t>
            </w:r>
          </w:p>
        </w:tc>
        <w:tc>
          <w:tcPr>
            <w:tcW w:w="1701" w:type="dxa"/>
          </w:tcPr>
          <w:p w14:paraId="030C0851" w14:textId="77777777" w:rsidR="00BA3E3D" w:rsidRPr="003208D6" w:rsidRDefault="004410DA" w:rsidP="00A102E1">
            <w:pPr>
              <w:jc w:val="center"/>
              <w:rPr>
                <w:lang w:val="id-ID"/>
              </w:rPr>
            </w:pPr>
            <w:r w:rsidRPr="003208D6">
              <w:rPr>
                <w:lang w:val="id-ID"/>
              </w:rPr>
              <w:t>3</w:t>
            </w:r>
          </w:p>
        </w:tc>
      </w:tr>
      <w:tr w:rsidR="00BA3E3D" w:rsidRPr="003208D6" w14:paraId="5F2EA2AA" w14:textId="77777777" w:rsidTr="008318EC">
        <w:trPr>
          <w:jc w:val="center"/>
        </w:trPr>
        <w:tc>
          <w:tcPr>
            <w:tcW w:w="2552" w:type="dxa"/>
          </w:tcPr>
          <w:p w14:paraId="62E5E37C" w14:textId="77777777" w:rsidR="00BA3E3D" w:rsidRPr="003208D6" w:rsidRDefault="004410DA" w:rsidP="00A102E1">
            <w:pPr>
              <w:jc w:val="both"/>
              <w:rPr>
                <w:lang w:val="id-ID"/>
              </w:rPr>
            </w:pPr>
            <w:r w:rsidRPr="003208D6">
              <w:rPr>
                <w:lang w:val="id-ID"/>
              </w:rPr>
              <w:t>Selalu (SL)</w:t>
            </w:r>
          </w:p>
        </w:tc>
        <w:tc>
          <w:tcPr>
            <w:tcW w:w="1701" w:type="dxa"/>
          </w:tcPr>
          <w:p w14:paraId="2854FB04" w14:textId="77777777" w:rsidR="00BA3E3D" w:rsidRPr="003208D6" w:rsidRDefault="004410DA" w:rsidP="00A102E1">
            <w:pPr>
              <w:jc w:val="center"/>
              <w:rPr>
                <w:lang w:val="id-ID"/>
              </w:rPr>
            </w:pPr>
            <w:r w:rsidRPr="003208D6">
              <w:rPr>
                <w:lang w:val="id-ID"/>
              </w:rPr>
              <w:t>4</w:t>
            </w:r>
          </w:p>
        </w:tc>
      </w:tr>
    </w:tbl>
    <w:p w14:paraId="1B234846" w14:textId="23E8361F" w:rsidR="00BA3E3D" w:rsidRPr="00DD5C91" w:rsidRDefault="00DD5C91" w:rsidP="00DD5C91">
      <w:pPr>
        <w:shd w:val="clear" w:color="auto" w:fill="FFFFFF"/>
        <w:jc w:val="center"/>
        <w:rPr>
          <w:i/>
          <w:iCs/>
          <w:sz w:val="24"/>
          <w:szCs w:val="24"/>
        </w:rPr>
      </w:pPr>
      <w:proofErr w:type="spellStart"/>
      <w:proofErr w:type="gramStart"/>
      <w:r w:rsidRPr="00DD5C91">
        <w:rPr>
          <w:i/>
          <w:iCs/>
          <w:sz w:val="24"/>
          <w:szCs w:val="24"/>
        </w:rPr>
        <w:t>S</w:t>
      </w:r>
      <w:r>
        <w:rPr>
          <w:i/>
          <w:iCs/>
          <w:sz w:val="24"/>
          <w:szCs w:val="24"/>
        </w:rPr>
        <w:t>umber</w:t>
      </w:r>
      <w:proofErr w:type="spellEnd"/>
      <w:r>
        <w:rPr>
          <w:i/>
          <w:iCs/>
          <w:sz w:val="24"/>
          <w:szCs w:val="24"/>
        </w:rPr>
        <w:t xml:space="preserve"> :</w:t>
      </w:r>
      <w:proofErr w:type="gramEnd"/>
      <w:r>
        <w:rPr>
          <w:i/>
          <w:iCs/>
          <w:sz w:val="24"/>
          <w:szCs w:val="24"/>
        </w:rPr>
        <w:t xml:space="preserve"> </w:t>
      </w:r>
      <w:proofErr w:type="spellStart"/>
      <w:r>
        <w:rPr>
          <w:i/>
          <w:iCs/>
          <w:sz w:val="24"/>
          <w:szCs w:val="24"/>
        </w:rPr>
        <w:t>buku</w:t>
      </w:r>
      <w:proofErr w:type="spellEnd"/>
      <w:r>
        <w:rPr>
          <w:i/>
          <w:iCs/>
          <w:sz w:val="24"/>
          <w:szCs w:val="24"/>
        </w:rPr>
        <w:t xml:space="preserve"> sugiyono,2013</w:t>
      </w:r>
    </w:p>
    <w:p w14:paraId="33986A37" w14:textId="3760321B" w:rsidR="00BA3E3D" w:rsidRPr="003208D6" w:rsidRDefault="008B0C19" w:rsidP="00BA3E3D">
      <w:pPr>
        <w:pStyle w:val="BodyText"/>
        <w:spacing w:before="138" w:line="360" w:lineRule="auto"/>
        <w:ind w:left="116" w:right="116" w:firstLine="419"/>
        <w:jc w:val="both"/>
        <w:rPr>
          <w:i/>
          <w:lang w:val="id-ID"/>
        </w:rPr>
      </w:pPr>
      <w:r w:rsidRPr="003208D6">
        <w:rPr>
          <w:lang w:val="id-ID"/>
        </w:rPr>
        <w:t>P</w:t>
      </w:r>
      <w:r w:rsidR="00BA3E3D" w:rsidRPr="003208D6">
        <w:rPr>
          <w:lang w:val="id-ID"/>
        </w:rPr>
        <w:t xml:space="preserve">ada penelitian ini terdapat dua  jenis </w:t>
      </w:r>
      <w:r w:rsidRPr="003208D6">
        <w:rPr>
          <w:lang w:val="id-ID"/>
        </w:rPr>
        <w:t xml:space="preserve">variabel, yaitu </w:t>
      </w:r>
      <w:r w:rsidR="00BA3E3D" w:rsidRPr="003208D6">
        <w:rPr>
          <w:lang w:val="id-ID"/>
        </w:rPr>
        <w:t xml:space="preserve">variabel </w:t>
      </w:r>
      <w:r w:rsidR="004410DA" w:rsidRPr="003208D6">
        <w:rPr>
          <w:lang w:val="id-ID"/>
        </w:rPr>
        <w:t>bebas</w:t>
      </w:r>
      <w:r w:rsidR="00BA3E3D" w:rsidRPr="003208D6">
        <w:rPr>
          <w:lang w:val="id-ID"/>
        </w:rPr>
        <w:t xml:space="preserve"> dan variabel </w:t>
      </w:r>
      <w:r w:rsidR="004410DA" w:rsidRPr="003208D6">
        <w:rPr>
          <w:lang w:val="id-ID"/>
        </w:rPr>
        <w:t>terikat</w:t>
      </w:r>
      <w:r w:rsidR="00BA3E3D" w:rsidRPr="003208D6">
        <w:rPr>
          <w:lang w:val="id-ID"/>
        </w:rPr>
        <w:t xml:space="preserve">, model pembelajaran </w:t>
      </w:r>
      <w:r w:rsidR="00F9266A">
        <w:rPr>
          <w:lang w:val="id-ID"/>
        </w:rPr>
        <w:t>t</w:t>
      </w:r>
      <w:r w:rsidR="00BA3E3D" w:rsidRPr="003208D6">
        <w:rPr>
          <w:lang w:val="id-ID"/>
        </w:rPr>
        <w:t xml:space="preserve">alking </w:t>
      </w:r>
      <w:r w:rsidR="00F9266A">
        <w:rPr>
          <w:lang w:val="id-ID"/>
        </w:rPr>
        <w:t>s</w:t>
      </w:r>
      <w:r w:rsidR="00BA3E3D" w:rsidRPr="003208D6">
        <w:rPr>
          <w:lang w:val="id-ID"/>
        </w:rPr>
        <w:t>tick</w:t>
      </w:r>
      <w:r w:rsidR="0015589F" w:rsidRPr="003208D6">
        <w:rPr>
          <w:lang w:val="id-ID"/>
        </w:rPr>
        <w:t xml:space="preserve"> dan konvensional</w:t>
      </w:r>
      <w:r w:rsidR="00BA3E3D" w:rsidRPr="003208D6">
        <w:rPr>
          <w:lang w:val="id-ID"/>
        </w:rPr>
        <w:t xml:space="preserve"> </w:t>
      </w:r>
      <w:r w:rsidR="00CF0CD6" w:rsidRPr="003208D6">
        <w:rPr>
          <w:lang w:val="id-ID"/>
        </w:rPr>
        <w:t>adalah</w:t>
      </w:r>
      <w:r w:rsidR="00BA3E3D" w:rsidRPr="003208D6">
        <w:rPr>
          <w:lang w:val="id-ID"/>
        </w:rPr>
        <w:t xml:space="preserve"> variabel </w:t>
      </w:r>
      <w:r w:rsidR="00CF0CD6" w:rsidRPr="003208D6">
        <w:rPr>
          <w:lang w:val="id-ID"/>
        </w:rPr>
        <w:t>bebas</w:t>
      </w:r>
      <w:r w:rsidR="00BA3E3D" w:rsidRPr="003208D6">
        <w:rPr>
          <w:lang w:val="id-ID"/>
        </w:rPr>
        <w:t xml:space="preserve"> pada penelitian ini. </w:t>
      </w:r>
      <w:r w:rsidR="00CF0CD6" w:rsidRPr="003208D6">
        <w:rPr>
          <w:lang w:val="id-ID"/>
        </w:rPr>
        <w:t>Kemudian</w:t>
      </w:r>
      <w:r w:rsidR="00BA3E3D" w:rsidRPr="003208D6">
        <w:rPr>
          <w:lang w:val="id-ID"/>
        </w:rPr>
        <w:t xml:space="preserve"> pemahaman dan kemandirian merupakan variabel </w:t>
      </w:r>
      <w:r w:rsidR="00CF0CD6" w:rsidRPr="003208D6">
        <w:rPr>
          <w:lang w:val="id-ID"/>
        </w:rPr>
        <w:t>terikat</w:t>
      </w:r>
      <w:r w:rsidR="00BA3E3D" w:rsidRPr="003208D6">
        <w:rPr>
          <w:lang w:val="id-ID"/>
        </w:rPr>
        <w:t xml:space="preserve">. Dalam teknik </w:t>
      </w:r>
      <w:r w:rsidR="00CF0CD6" w:rsidRPr="003208D6">
        <w:rPr>
          <w:lang w:val="id-ID"/>
        </w:rPr>
        <w:t>penguraian</w:t>
      </w:r>
      <w:r w:rsidR="00BA3E3D" w:rsidRPr="003208D6">
        <w:rPr>
          <w:lang w:val="id-ID"/>
        </w:rPr>
        <w:t xml:space="preserve"> data yang digunakan pada penelitian ini yaitu uji validitas, uji reliabilitas, uji normalitas, uji homogenitas </w:t>
      </w:r>
      <w:r w:rsidR="00CF0CD6" w:rsidRPr="003208D6">
        <w:rPr>
          <w:lang w:val="id-ID"/>
        </w:rPr>
        <w:t>serta uji</w:t>
      </w:r>
      <w:r w:rsidR="00BA3E3D" w:rsidRPr="003208D6">
        <w:rPr>
          <w:lang w:val="id-ID"/>
        </w:rPr>
        <w:t xml:space="preserve"> independent sampel t-test </w:t>
      </w:r>
      <w:r w:rsidRPr="003208D6">
        <w:rPr>
          <w:lang w:val="id-ID"/>
        </w:rPr>
        <w:t>berbantuan</w:t>
      </w:r>
      <w:r w:rsidR="00BA3E3D" w:rsidRPr="003208D6">
        <w:rPr>
          <w:lang w:val="id-ID"/>
        </w:rPr>
        <w:t xml:space="preserve"> aplikasi </w:t>
      </w:r>
      <w:r w:rsidRPr="003208D6">
        <w:rPr>
          <w:i/>
          <w:lang w:val="id-ID"/>
        </w:rPr>
        <w:t>SPSS</w:t>
      </w:r>
      <w:r w:rsidR="00131170">
        <w:rPr>
          <w:i/>
        </w:rPr>
        <w:t xml:space="preserve"> 2.1 for windows.</w:t>
      </w:r>
    </w:p>
    <w:p w14:paraId="60D4A456" w14:textId="7A9672F3" w:rsidR="005F661D" w:rsidRDefault="00A61DBF" w:rsidP="0015404C">
      <w:pPr>
        <w:pStyle w:val="BodyText"/>
        <w:spacing w:before="138" w:line="360" w:lineRule="auto"/>
        <w:ind w:left="116" w:right="116" w:firstLine="419"/>
        <w:jc w:val="both"/>
        <w:rPr>
          <w:lang w:val="id-ID"/>
        </w:rPr>
      </w:pPr>
      <w:r w:rsidRPr="003208D6">
        <w:rPr>
          <w:lang w:val="id-ID"/>
        </w:rPr>
        <w:t>Dalam mengukur</w:t>
      </w:r>
      <w:r w:rsidR="00CF0CD6" w:rsidRPr="003208D6">
        <w:rPr>
          <w:lang w:val="id-ID"/>
        </w:rPr>
        <w:t xml:space="preserve"> i</w:t>
      </w:r>
      <w:r w:rsidRPr="003208D6">
        <w:rPr>
          <w:lang w:val="id-ID"/>
        </w:rPr>
        <w:t>nstrumen</w:t>
      </w:r>
      <w:r w:rsidR="00BA3E3D" w:rsidRPr="003208D6">
        <w:rPr>
          <w:lang w:val="id-ID"/>
        </w:rPr>
        <w:t xml:space="preserve"> dila</w:t>
      </w:r>
      <w:r w:rsidR="00CF0CD6" w:rsidRPr="003208D6">
        <w:rPr>
          <w:lang w:val="id-ID"/>
        </w:rPr>
        <w:t>kukan untuk menguji ketepatan in</w:t>
      </w:r>
      <w:r w:rsidR="00BA3E3D" w:rsidRPr="003208D6">
        <w:rPr>
          <w:lang w:val="id-ID"/>
        </w:rPr>
        <w:t>strumen dalam mengukur suatu variabel penelitian</w:t>
      </w:r>
      <w:r w:rsidRPr="003208D6">
        <w:rPr>
          <w:lang w:val="id-ID"/>
        </w:rPr>
        <w:t xml:space="preserve"> menggunakan uji validitas. Hal yang </w:t>
      </w:r>
      <w:r w:rsidR="00BA3E3D" w:rsidRPr="003208D6">
        <w:rPr>
          <w:lang w:val="id-ID"/>
        </w:rPr>
        <w:t xml:space="preserve">perlu </w:t>
      </w:r>
      <w:r w:rsidRPr="003208D6">
        <w:rPr>
          <w:lang w:val="id-ID"/>
        </w:rPr>
        <w:t>dilakuan</w:t>
      </w:r>
      <w:r w:rsidR="00BA3E3D" w:rsidRPr="003208D6">
        <w:rPr>
          <w:lang w:val="id-ID"/>
        </w:rPr>
        <w:t xml:space="preserve"> pada uji validitas yang diuji validitas adalah </w:t>
      </w:r>
      <w:r w:rsidRPr="003208D6">
        <w:rPr>
          <w:lang w:val="id-ID"/>
        </w:rPr>
        <w:t>setiap</w:t>
      </w:r>
      <w:r w:rsidR="00BA3E3D" w:rsidRPr="003208D6">
        <w:rPr>
          <w:lang w:val="id-ID"/>
        </w:rPr>
        <w:t xml:space="preserve"> butir instrumen, dasar pengambilan keputusan sebagai berikut : 1) </w:t>
      </w:r>
      <w:r w:rsidR="00CF0CD6" w:rsidRPr="003208D6">
        <w:rPr>
          <w:lang w:val="id-ID"/>
        </w:rPr>
        <w:t>apabila</w:t>
      </w:r>
      <w:r w:rsidR="00BA3E3D" w:rsidRPr="003208D6">
        <w:rPr>
          <w:lang w:val="id-ID"/>
        </w:rPr>
        <w:t xml:space="preserve"> rtabel</w:t>
      </w:r>
      <w:r w:rsidR="00CF0CD6" w:rsidRPr="003208D6">
        <w:rPr>
          <w:lang w:val="id-ID"/>
        </w:rPr>
        <w:t xml:space="preserve"> </w:t>
      </w:r>
      <w:r w:rsidR="00BA3E3D" w:rsidRPr="003208D6">
        <w:rPr>
          <w:lang w:val="id-ID"/>
        </w:rPr>
        <w:t xml:space="preserve">&gt; 0,05 </w:t>
      </w:r>
      <w:r w:rsidR="00CF0CD6" w:rsidRPr="003208D6">
        <w:rPr>
          <w:lang w:val="id-ID"/>
        </w:rPr>
        <w:t>tentunya</w:t>
      </w:r>
      <w:r w:rsidR="00BA3E3D" w:rsidRPr="003208D6">
        <w:rPr>
          <w:lang w:val="id-ID"/>
        </w:rPr>
        <w:t xml:space="preserve"> butir di</w:t>
      </w:r>
      <w:r w:rsidR="00CF0CD6" w:rsidRPr="003208D6">
        <w:rPr>
          <w:lang w:val="id-ID"/>
        </w:rPr>
        <w:t>katakan</w:t>
      </w:r>
      <w:r w:rsidR="00BA3E3D" w:rsidRPr="003208D6">
        <w:rPr>
          <w:lang w:val="id-ID"/>
        </w:rPr>
        <w:t xml:space="preserve"> valid. 2) sebaliknya </w:t>
      </w:r>
      <w:r w:rsidR="00CF0CD6" w:rsidRPr="003208D6">
        <w:rPr>
          <w:lang w:val="id-ID"/>
        </w:rPr>
        <w:t>apabila</w:t>
      </w:r>
      <w:r w:rsidR="00BA3E3D" w:rsidRPr="003208D6">
        <w:rPr>
          <w:lang w:val="id-ID"/>
        </w:rPr>
        <w:t xml:space="preserve"> rtabel</w:t>
      </w:r>
      <w:r w:rsidR="00CF0CD6" w:rsidRPr="003208D6">
        <w:rPr>
          <w:lang w:val="id-ID"/>
        </w:rPr>
        <w:t xml:space="preserve"> </w:t>
      </w:r>
      <w:r w:rsidR="00BA3E3D" w:rsidRPr="003208D6">
        <w:rPr>
          <w:lang w:val="id-ID"/>
        </w:rPr>
        <w:t xml:space="preserve">&lt; 0,05 </w:t>
      </w:r>
      <w:r w:rsidR="00CF0CD6" w:rsidRPr="003208D6">
        <w:rPr>
          <w:lang w:val="id-ID"/>
        </w:rPr>
        <w:t>tentunya</w:t>
      </w:r>
      <w:r w:rsidR="00BA3E3D" w:rsidRPr="003208D6">
        <w:rPr>
          <w:lang w:val="id-ID"/>
        </w:rPr>
        <w:t xml:space="preserve"> butir di</w:t>
      </w:r>
      <w:r w:rsidR="00CF0CD6" w:rsidRPr="003208D6">
        <w:rPr>
          <w:lang w:val="id-ID"/>
        </w:rPr>
        <w:t>katakan</w:t>
      </w:r>
      <w:r w:rsidR="00BA3E3D" w:rsidRPr="003208D6">
        <w:rPr>
          <w:lang w:val="id-ID"/>
        </w:rPr>
        <w:t xml:space="preserve"> tidak valid. Untuk mengetahui tingkat validitasnya maka penulis dapat menggunakan b</w:t>
      </w:r>
      <w:r w:rsidR="0015589F" w:rsidRPr="003208D6">
        <w:rPr>
          <w:lang w:val="id-ID"/>
        </w:rPr>
        <w:t xml:space="preserve">antuan </w:t>
      </w:r>
      <w:r w:rsidR="00131170" w:rsidRPr="003208D6">
        <w:rPr>
          <w:i/>
          <w:lang w:val="id-ID"/>
        </w:rPr>
        <w:t>SPSS</w:t>
      </w:r>
      <w:r w:rsidR="00131170">
        <w:rPr>
          <w:i/>
        </w:rPr>
        <w:t xml:space="preserve"> 2.1 for windows.</w:t>
      </w:r>
    </w:p>
    <w:p w14:paraId="5249BA95" w14:textId="77777777" w:rsidR="00FA402C" w:rsidRDefault="00BA3E3D" w:rsidP="0015404C">
      <w:pPr>
        <w:pStyle w:val="BodyText"/>
        <w:spacing w:before="138" w:line="360" w:lineRule="auto"/>
        <w:ind w:left="116" w:right="116" w:firstLine="419"/>
        <w:jc w:val="both"/>
        <w:rPr>
          <w:lang w:val="id-ID"/>
        </w:rPr>
      </w:pPr>
      <w:r w:rsidRPr="003208D6">
        <w:rPr>
          <w:lang w:val="id-ID"/>
        </w:rPr>
        <w:t xml:space="preserve">Uji reliabilitas merupakan pengujian yang </w:t>
      </w:r>
      <w:r w:rsidR="001636CE" w:rsidRPr="003208D6">
        <w:rPr>
          <w:lang w:val="id-ID"/>
        </w:rPr>
        <w:t xml:space="preserve">diterapkan </w:t>
      </w:r>
      <w:r w:rsidRPr="003208D6">
        <w:rPr>
          <w:lang w:val="id-ID"/>
        </w:rPr>
        <w:t xml:space="preserve">pada butir soal valid yang </w:t>
      </w:r>
      <w:r w:rsidR="001636CE" w:rsidRPr="003208D6">
        <w:rPr>
          <w:lang w:val="id-ID"/>
        </w:rPr>
        <w:t>didapatkan</w:t>
      </w:r>
      <w:r w:rsidRPr="003208D6">
        <w:rPr>
          <w:lang w:val="id-ID"/>
        </w:rPr>
        <w:t xml:space="preserve"> dari uji validitas. </w:t>
      </w:r>
      <w:r w:rsidR="00BA113F" w:rsidRPr="003208D6">
        <w:rPr>
          <w:lang w:val="id-ID"/>
        </w:rPr>
        <w:t>Kemudian</w:t>
      </w:r>
      <w:r w:rsidRPr="003208D6">
        <w:rPr>
          <w:lang w:val="id-ID"/>
        </w:rPr>
        <w:t xml:space="preserve"> untuk reliabilitas data, penulis dapat menggunakan SPSS untuk </w:t>
      </w:r>
      <w:r w:rsidR="002E1C9A" w:rsidRPr="003208D6">
        <w:rPr>
          <w:lang w:val="id-ID"/>
        </w:rPr>
        <w:t xml:space="preserve">membagikan keleluasaan </w:t>
      </w:r>
      <w:r w:rsidRPr="003208D6">
        <w:rPr>
          <w:lang w:val="id-ID"/>
        </w:rPr>
        <w:t xml:space="preserve">dalam </w:t>
      </w:r>
      <w:r w:rsidR="002E1C9A" w:rsidRPr="003208D6">
        <w:rPr>
          <w:lang w:val="id-ID"/>
        </w:rPr>
        <w:t>menguji</w:t>
      </w:r>
      <w:r w:rsidRPr="003208D6">
        <w:rPr>
          <w:lang w:val="id-ID"/>
        </w:rPr>
        <w:t xml:space="preserve"> reliabilitas,</w:t>
      </w:r>
      <w:r w:rsidR="009C0304" w:rsidRPr="003208D6">
        <w:rPr>
          <w:lang w:val="id-ID"/>
        </w:rPr>
        <w:t xml:space="preserve"> </w:t>
      </w:r>
      <w:r w:rsidR="002E1C9A" w:rsidRPr="003208D6">
        <w:rPr>
          <w:lang w:val="id-ID"/>
        </w:rPr>
        <w:t>apabila</w:t>
      </w:r>
      <w:r w:rsidR="009C0304" w:rsidRPr="003208D6">
        <w:rPr>
          <w:lang w:val="id-ID"/>
        </w:rPr>
        <w:t xml:space="preserve"> Crombach Alpha (G) &gt; 0,05</w:t>
      </w:r>
      <w:r w:rsidR="002E1C9A" w:rsidRPr="003208D6">
        <w:rPr>
          <w:lang w:val="id-ID"/>
        </w:rPr>
        <w:t xml:space="preserve"> tentunya </w:t>
      </w:r>
      <w:r w:rsidRPr="003208D6">
        <w:rPr>
          <w:lang w:val="id-ID"/>
        </w:rPr>
        <w:t xml:space="preserve">bisa diterima dan sebaliknya jika Crombach Alpha (G) &lt; 0,05 </w:t>
      </w:r>
      <w:r w:rsidR="002E1C9A" w:rsidRPr="003208D6">
        <w:rPr>
          <w:lang w:val="id-ID"/>
        </w:rPr>
        <w:t>tentunya</w:t>
      </w:r>
      <w:r w:rsidRPr="003208D6">
        <w:rPr>
          <w:lang w:val="id-ID"/>
        </w:rPr>
        <w:t xml:space="preserve"> reliabilitas pertanyaan tidak bisa diterima. </w:t>
      </w:r>
    </w:p>
    <w:p w14:paraId="027D0082" w14:textId="77777777" w:rsidR="00FA402C" w:rsidRDefault="002E1C9A" w:rsidP="0015404C">
      <w:pPr>
        <w:pStyle w:val="BodyText"/>
        <w:spacing w:before="138" w:line="360" w:lineRule="auto"/>
        <w:ind w:left="116" w:right="116" w:firstLine="419"/>
        <w:jc w:val="both"/>
        <w:rPr>
          <w:lang w:val="id-ID"/>
        </w:rPr>
      </w:pPr>
      <w:r w:rsidRPr="003208D6">
        <w:rPr>
          <w:lang w:val="id-ID"/>
        </w:rPr>
        <w:t>penguraian</w:t>
      </w:r>
      <w:r w:rsidR="00BA3E3D" w:rsidRPr="003208D6">
        <w:rPr>
          <w:lang w:val="id-ID"/>
        </w:rPr>
        <w:t xml:space="preserve"> data </w:t>
      </w:r>
      <w:r w:rsidRPr="003208D6">
        <w:rPr>
          <w:lang w:val="id-ID"/>
        </w:rPr>
        <w:t>pertama</w:t>
      </w:r>
      <w:r w:rsidR="00BA3E3D" w:rsidRPr="003208D6">
        <w:rPr>
          <w:lang w:val="id-ID"/>
        </w:rPr>
        <w:t xml:space="preserve"> yang digunakan </w:t>
      </w:r>
      <w:r w:rsidRPr="003208D6">
        <w:rPr>
          <w:lang w:val="id-ID"/>
        </w:rPr>
        <w:t xml:space="preserve">agar bisa melihat kedua sampel dapat berdistribusi secara normal atau tidak, </w:t>
      </w:r>
      <w:r w:rsidR="00BA3E3D" w:rsidRPr="003208D6">
        <w:rPr>
          <w:lang w:val="id-ID"/>
        </w:rPr>
        <w:t>pengujian ini dilakukan dengan mengamati histogram atas nilai residual dan grafik normal probabilitiy plot. Deteksi dengan melihat penyerahan data (titik) pada sumbu diagonal atau grafik dengan menggunakan bantuan SPSS</w:t>
      </w:r>
      <w:r w:rsidRPr="003208D6">
        <w:rPr>
          <w:lang w:val="id-ID"/>
        </w:rPr>
        <w:t xml:space="preserve">. Berdasarkan </w:t>
      </w:r>
      <w:r w:rsidR="00BA3E3D" w:rsidRPr="003208D6">
        <w:rPr>
          <w:lang w:val="id-ID"/>
        </w:rPr>
        <w:t xml:space="preserve">keputusan : 1) </w:t>
      </w:r>
      <w:r w:rsidR="000C68DA" w:rsidRPr="003208D6">
        <w:rPr>
          <w:lang w:val="id-ID"/>
        </w:rPr>
        <w:t>apabila</w:t>
      </w:r>
      <w:r w:rsidR="00BA3E3D" w:rsidRPr="003208D6">
        <w:rPr>
          <w:lang w:val="id-ID"/>
        </w:rPr>
        <w:t xml:space="preserve"> </w:t>
      </w:r>
      <w:r w:rsidR="000C68DA" w:rsidRPr="003208D6">
        <w:rPr>
          <w:lang w:val="id-ID"/>
        </w:rPr>
        <w:t>nilai</w:t>
      </w:r>
      <w:r w:rsidR="00BA3E3D" w:rsidRPr="003208D6">
        <w:rPr>
          <w:lang w:val="id-ID"/>
        </w:rPr>
        <w:t xml:space="preserve"> sig.&gt; 0,05 </w:t>
      </w:r>
      <w:r w:rsidR="000C68DA" w:rsidRPr="003208D6">
        <w:rPr>
          <w:lang w:val="id-ID"/>
        </w:rPr>
        <w:t>bahwa</w:t>
      </w:r>
      <w:r w:rsidR="00BA3E3D" w:rsidRPr="003208D6">
        <w:rPr>
          <w:lang w:val="id-ID"/>
        </w:rPr>
        <w:t xml:space="preserve"> butir dinyatakan berdistribusi normal. 2) </w:t>
      </w:r>
      <w:r w:rsidR="000C68DA" w:rsidRPr="003208D6">
        <w:rPr>
          <w:lang w:val="id-ID"/>
        </w:rPr>
        <w:t>setelah itu</w:t>
      </w:r>
      <w:r w:rsidR="00BA3E3D" w:rsidRPr="003208D6">
        <w:rPr>
          <w:lang w:val="id-ID"/>
        </w:rPr>
        <w:t xml:space="preserve"> </w:t>
      </w:r>
      <w:r w:rsidR="000C68DA" w:rsidRPr="003208D6">
        <w:rPr>
          <w:lang w:val="id-ID"/>
        </w:rPr>
        <w:t>apabila</w:t>
      </w:r>
      <w:r w:rsidR="00BA3E3D" w:rsidRPr="003208D6">
        <w:rPr>
          <w:lang w:val="id-ID"/>
        </w:rPr>
        <w:t xml:space="preserve"> nilai sig.&lt; 0,05 </w:t>
      </w:r>
      <w:r w:rsidR="000C68DA" w:rsidRPr="003208D6">
        <w:rPr>
          <w:lang w:val="id-ID"/>
        </w:rPr>
        <w:t>bahwa</w:t>
      </w:r>
      <w:r w:rsidR="00BA3E3D" w:rsidRPr="003208D6">
        <w:rPr>
          <w:lang w:val="id-ID"/>
        </w:rPr>
        <w:t xml:space="preserve"> butir dinyatakan berdistribusi tidak normal. </w:t>
      </w:r>
    </w:p>
    <w:p w14:paraId="792F9013" w14:textId="271BBFAC" w:rsidR="00BA3E3D" w:rsidRPr="00131170" w:rsidRDefault="00BA3E3D" w:rsidP="0015404C">
      <w:pPr>
        <w:pStyle w:val="BodyText"/>
        <w:spacing w:before="138" w:line="360" w:lineRule="auto"/>
        <w:ind w:left="116" w:right="116" w:firstLine="419"/>
        <w:jc w:val="both"/>
      </w:pPr>
      <w:r w:rsidRPr="003208D6">
        <w:rPr>
          <w:lang w:val="id-ID"/>
        </w:rPr>
        <w:t xml:space="preserve">Selanjutnya uji homogenitas digunakan </w:t>
      </w:r>
      <w:r w:rsidR="000C68DA" w:rsidRPr="003208D6">
        <w:rPr>
          <w:lang w:val="id-ID"/>
        </w:rPr>
        <w:t>agar dapat melihat</w:t>
      </w:r>
      <w:r w:rsidRPr="003208D6">
        <w:rPr>
          <w:lang w:val="id-ID"/>
        </w:rPr>
        <w:t xml:space="preserve"> varian dari beberapa populasi sama atau tidak</w:t>
      </w:r>
      <w:r w:rsidR="000C68DA" w:rsidRPr="003208D6">
        <w:rPr>
          <w:lang w:val="id-ID"/>
        </w:rPr>
        <w:t xml:space="preserve">. </w:t>
      </w:r>
      <w:r w:rsidRPr="003208D6">
        <w:rPr>
          <w:lang w:val="id-ID"/>
        </w:rPr>
        <w:t xml:space="preserve">Untuk mempermudah </w:t>
      </w:r>
      <w:r w:rsidR="000C68DA" w:rsidRPr="003208D6">
        <w:rPr>
          <w:lang w:val="id-ID"/>
        </w:rPr>
        <w:t>saat</w:t>
      </w:r>
      <w:r w:rsidRPr="003208D6">
        <w:rPr>
          <w:lang w:val="id-ID"/>
        </w:rPr>
        <w:t xml:space="preserve"> </w:t>
      </w:r>
      <w:r w:rsidR="000C68DA" w:rsidRPr="003208D6">
        <w:rPr>
          <w:lang w:val="id-ID"/>
        </w:rPr>
        <w:t>mengerjakan</w:t>
      </w:r>
      <w:r w:rsidRPr="003208D6">
        <w:rPr>
          <w:lang w:val="id-ID"/>
        </w:rPr>
        <w:t xml:space="preserve"> uji homogenitas dengan </w:t>
      </w:r>
      <w:r w:rsidR="002F0269" w:rsidRPr="003208D6">
        <w:rPr>
          <w:lang w:val="id-ID"/>
        </w:rPr>
        <w:t>memakai</w:t>
      </w:r>
      <w:r w:rsidRPr="003208D6">
        <w:rPr>
          <w:lang w:val="id-ID"/>
        </w:rPr>
        <w:t xml:space="preserve"> </w:t>
      </w:r>
      <w:r w:rsidR="002F0269" w:rsidRPr="003208D6">
        <w:rPr>
          <w:lang w:val="id-ID"/>
        </w:rPr>
        <w:t>dukungan</w:t>
      </w:r>
      <w:r w:rsidRPr="003208D6">
        <w:rPr>
          <w:lang w:val="id-ID"/>
        </w:rPr>
        <w:t xml:space="preserve"> SPSS maka</w:t>
      </w:r>
      <w:r w:rsidR="002F0269" w:rsidRPr="003208D6">
        <w:rPr>
          <w:lang w:val="id-ID"/>
        </w:rPr>
        <w:t xml:space="preserve"> harus menggunakan pengelompokan </w:t>
      </w:r>
      <w:r w:rsidRPr="003208D6">
        <w:rPr>
          <w:lang w:val="id-ID"/>
        </w:rPr>
        <w:t xml:space="preserve"> </w:t>
      </w:r>
      <w:r w:rsidR="002F0269" w:rsidRPr="003208D6">
        <w:rPr>
          <w:lang w:val="id-ID"/>
        </w:rPr>
        <w:t>(pengkodean) pada data siswa yang mana siswa kelas A diberikan kode 1 sedangkan untuk kelas B diberi kode 2</w:t>
      </w:r>
      <w:r w:rsidRPr="003208D6">
        <w:rPr>
          <w:lang w:val="id-ID"/>
        </w:rPr>
        <w:t xml:space="preserve">, dasar pengambilan keputusan sebagai berikut : 1) </w:t>
      </w:r>
      <w:r w:rsidR="00C548FB" w:rsidRPr="003208D6">
        <w:rPr>
          <w:lang w:val="id-ID"/>
        </w:rPr>
        <w:t>apabila</w:t>
      </w:r>
      <w:r w:rsidRPr="003208D6">
        <w:rPr>
          <w:lang w:val="id-ID"/>
        </w:rPr>
        <w:t xml:space="preserve"> nilai sig. </w:t>
      </w:r>
      <w:r w:rsidRPr="003208D6">
        <w:rPr>
          <w:b/>
          <w:bCs/>
        </w:rPr>
        <w:t>&lt;</w:t>
      </w:r>
      <w:r w:rsidR="007D7439" w:rsidRPr="003208D6">
        <w:rPr>
          <w:b/>
          <w:bCs/>
          <w:lang w:val="id-ID"/>
        </w:rPr>
        <w:t xml:space="preserve"> </w:t>
      </w:r>
      <w:r w:rsidRPr="003208D6">
        <w:rPr>
          <w:bCs/>
        </w:rPr>
        <w:t xml:space="preserve">0,05 </w:t>
      </w:r>
      <w:r w:rsidR="002573FE" w:rsidRPr="003208D6">
        <w:rPr>
          <w:bCs/>
          <w:lang w:val="id-ID"/>
        </w:rPr>
        <w:t xml:space="preserve">bahwa disimpulkan </w:t>
      </w:r>
      <w:proofErr w:type="spellStart"/>
      <w:r w:rsidRPr="003208D6">
        <w:rPr>
          <w:bCs/>
        </w:rPr>
        <w:t>varian</w:t>
      </w:r>
      <w:proofErr w:type="spellEnd"/>
      <w:r w:rsidRPr="003208D6">
        <w:rPr>
          <w:bCs/>
        </w:rPr>
        <w:t xml:space="preserve"> </w:t>
      </w:r>
      <w:proofErr w:type="spellStart"/>
      <w:r w:rsidRPr="003208D6">
        <w:rPr>
          <w:bCs/>
        </w:rPr>
        <w:t>dari</w:t>
      </w:r>
      <w:proofErr w:type="spellEnd"/>
      <w:r w:rsidRPr="003208D6">
        <w:rPr>
          <w:bCs/>
        </w:rPr>
        <w:t xml:space="preserve"> </w:t>
      </w:r>
      <w:proofErr w:type="gramStart"/>
      <w:r w:rsidRPr="003208D6">
        <w:rPr>
          <w:bCs/>
        </w:rPr>
        <w:t>dua</w:t>
      </w:r>
      <w:r w:rsidR="002573FE" w:rsidRPr="003208D6">
        <w:rPr>
          <w:bCs/>
          <w:lang w:val="id-ID"/>
        </w:rPr>
        <w:t xml:space="preserve"> </w:t>
      </w:r>
      <w:r w:rsidRPr="003208D6">
        <w:rPr>
          <w:bCs/>
        </w:rPr>
        <w:t xml:space="preserve"> </w:t>
      </w:r>
      <w:proofErr w:type="spellStart"/>
      <w:r w:rsidRPr="003208D6">
        <w:rPr>
          <w:bCs/>
        </w:rPr>
        <w:t>atau</w:t>
      </w:r>
      <w:proofErr w:type="spellEnd"/>
      <w:proofErr w:type="gramEnd"/>
      <w:r w:rsidRPr="003208D6">
        <w:rPr>
          <w:bCs/>
        </w:rPr>
        <w:t xml:space="preserve"> </w:t>
      </w:r>
      <w:proofErr w:type="spellStart"/>
      <w:r w:rsidRPr="003208D6">
        <w:rPr>
          <w:bCs/>
        </w:rPr>
        <w:t>lebih</w:t>
      </w:r>
      <w:proofErr w:type="spellEnd"/>
      <w:r w:rsidRPr="003208D6">
        <w:rPr>
          <w:bCs/>
        </w:rPr>
        <w:t xml:space="preserve"> </w:t>
      </w:r>
      <w:proofErr w:type="spellStart"/>
      <w:r w:rsidRPr="003208D6">
        <w:rPr>
          <w:bCs/>
        </w:rPr>
        <w:t>kelompok</w:t>
      </w:r>
      <w:proofErr w:type="spellEnd"/>
      <w:r w:rsidRPr="003208D6">
        <w:rPr>
          <w:bCs/>
        </w:rPr>
        <w:t xml:space="preserve"> </w:t>
      </w:r>
      <w:proofErr w:type="spellStart"/>
      <w:r w:rsidRPr="003208D6">
        <w:rPr>
          <w:bCs/>
        </w:rPr>
        <w:t>populasi</w:t>
      </w:r>
      <w:proofErr w:type="spellEnd"/>
      <w:r w:rsidRPr="003208D6">
        <w:rPr>
          <w:bCs/>
        </w:rPr>
        <w:t xml:space="preserve"> data </w:t>
      </w:r>
      <w:proofErr w:type="spellStart"/>
      <w:r w:rsidRPr="003208D6">
        <w:rPr>
          <w:bCs/>
        </w:rPr>
        <w:t>adalah</w:t>
      </w:r>
      <w:proofErr w:type="spellEnd"/>
      <w:r w:rsidRPr="003208D6">
        <w:rPr>
          <w:bCs/>
        </w:rPr>
        <w:t xml:space="preserve"> </w:t>
      </w:r>
      <w:proofErr w:type="spellStart"/>
      <w:r w:rsidRPr="003208D6">
        <w:rPr>
          <w:bCs/>
        </w:rPr>
        <w:t>tidak</w:t>
      </w:r>
      <w:proofErr w:type="spellEnd"/>
      <w:r w:rsidRPr="003208D6">
        <w:rPr>
          <w:bCs/>
        </w:rPr>
        <w:t xml:space="preserve"> </w:t>
      </w:r>
      <w:proofErr w:type="spellStart"/>
      <w:r w:rsidRPr="003208D6">
        <w:rPr>
          <w:bCs/>
        </w:rPr>
        <w:t>sama</w:t>
      </w:r>
      <w:proofErr w:type="spellEnd"/>
      <w:r w:rsidRPr="003208D6">
        <w:rPr>
          <w:bCs/>
        </w:rPr>
        <w:t>.</w:t>
      </w:r>
      <w:r w:rsidR="002573FE" w:rsidRPr="003208D6">
        <w:rPr>
          <w:bCs/>
          <w:lang w:val="id-ID"/>
        </w:rPr>
        <w:t xml:space="preserve"> </w:t>
      </w:r>
      <w:r w:rsidRPr="003208D6">
        <w:rPr>
          <w:lang w:val="id-ID"/>
        </w:rPr>
        <w:t xml:space="preserve">2) sebaliknya </w:t>
      </w:r>
      <w:r w:rsidR="002573FE" w:rsidRPr="003208D6">
        <w:rPr>
          <w:lang w:val="id-ID"/>
        </w:rPr>
        <w:t xml:space="preserve">apabila </w:t>
      </w:r>
      <w:r w:rsidRPr="003208D6">
        <w:rPr>
          <w:lang w:val="id-ID"/>
        </w:rPr>
        <w:t xml:space="preserve">nilai sig. &gt; 0,05 </w:t>
      </w:r>
      <w:r w:rsidR="002573FE" w:rsidRPr="003208D6">
        <w:rPr>
          <w:lang w:val="id-ID"/>
        </w:rPr>
        <w:t xml:space="preserve">tentunya disimpulkan </w:t>
      </w:r>
      <w:proofErr w:type="spellStart"/>
      <w:r w:rsidRPr="003208D6">
        <w:rPr>
          <w:bCs/>
        </w:rPr>
        <w:t>varian</w:t>
      </w:r>
      <w:proofErr w:type="spellEnd"/>
      <w:r w:rsidRPr="003208D6">
        <w:rPr>
          <w:bCs/>
        </w:rPr>
        <w:t xml:space="preserve"> </w:t>
      </w:r>
      <w:proofErr w:type="spellStart"/>
      <w:r w:rsidRPr="003208D6">
        <w:rPr>
          <w:bCs/>
        </w:rPr>
        <w:t>dari</w:t>
      </w:r>
      <w:proofErr w:type="spellEnd"/>
      <w:r w:rsidRPr="003208D6">
        <w:rPr>
          <w:bCs/>
        </w:rPr>
        <w:t xml:space="preserve"> dua </w:t>
      </w:r>
      <w:proofErr w:type="spellStart"/>
      <w:r w:rsidRPr="003208D6">
        <w:rPr>
          <w:bCs/>
        </w:rPr>
        <w:t>atau</w:t>
      </w:r>
      <w:proofErr w:type="spellEnd"/>
      <w:r w:rsidRPr="003208D6">
        <w:rPr>
          <w:bCs/>
        </w:rPr>
        <w:t xml:space="preserve"> </w:t>
      </w:r>
      <w:proofErr w:type="spellStart"/>
      <w:r w:rsidRPr="003208D6">
        <w:rPr>
          <w:bCs/>
        </w:rPr>
        <w:t>lebih</w:t>
      </w:r>
      <w:proofErr w:type="spellEnd"/>
      <w:r w:rsidRPr="003208D6">
        <w:rPr>
          <w:bCs/>
        </w:rPr>
        <w:t xml:space="preserve"> </w:t>
      </w:r>
      <w:proofErr w:type="spellStart"/>
      <w:r w:rsidRPr="003208D6">
        <w:rPr>
          <w:bCs/>
        </w:rPr>
        <w:t>kelompok</w:t>
      </w:r>
      <w:proofErr w:type="spellEnd"/>
      <w:r w:rsidRPr="003208D6">
        <w:rPr>
          <w:bCs/>
        </w:rPr>
        <w:t xml:space="preserve"> </w:t>
      </w:r>
      <w:proofErr w:type="spellStart"/>
      <w:r w:rsidRPr="003208D6">
        <w:rPr>
          <w:bCs/>
        </w:rPr>
        <w:t>populasi</w:t>
      </w:r>
      <w:proofErr w:type="spellEnd"/>
      <w:r w:rsidRPr="003208D6">
        <w:rPr>
          <w:bCs/>
        </w:rPr>
        <w:t xml:space="preserve"> data </w:t>
      </w:r>
      <w:r w:rsidR="002573FE" w:rsidRPr="003208D6">
        <w:rPr>
          <w:bCs/>
          <w:lang w:val="id-ID"/>
        </w:rPr>
        <w:t>merupakan</w:t>
      </w:r>
      <w:r w:rsidRPr="003208D6">
        <w:rPr>
          <w:bCs/>
          <w:lang w:val="id-ID"/>
        </w:rPr>
        <w:t xml:space="preserve"> sama.</w:t>
      </w:r>
      <w:r w:rsidRPr="003208D6">
        <w:rPr>
          <w:lang w:val="id-ID"/>
        </w:rPr>
        <w:t xml:space="preserve"> Uji independent sampel t-test digunakan untuk melihat uji beda atau uji perbandingan antara dua kelas dengan data yang sudah dimiliki. Dasar pengambilan keputusan </w:t>
      </w:r>
      <w:r w:rsidR="002573FE" w:rsidRPr="003208D6">
        <w:rPr>
          <w:lang w:val="id-ID"/>
        </w:rPr>
        <w:t>adalah</w:t>
      </w:r>
      <w:r w:rsidRPr="003208D6">
        <w:rPr>
          <w:lang w:val="id-ID"/>
        </w:rPr>
        <w:t xml:space="preserve"> : 1) </w:t>
      </w:r>
      <w:r w:rsidR="002573FE" w:rsidRPr="003208D6">
        <w:rPr>
          <w:lang w:val="id-ID"/>
        </w:rPr>
        <w:t xml:space="preserve">apabila </w:t>
      </w:r>
      <w:r w:rsidRPr="003208D6">
        <w:rPr>
          <w:lang w:val="id-ID"/>
        </w:rPr>
        <w:t xml:space="preserve"> nilai sig. (2-tiled) &gt; dari 0,05 </w:t>
      </w:r>
      <w:r w:rsidR="002573FE" w:rsidRPr="003208D6">
        <w:rPr>
          <w:lang w:val="id-ID"/>
        </w:rPr>
        <w:t>tentunya</w:t>
      </w:r>
      <w:r w:rsidRPr="003208D6">
        <w:rPr>
          <w:lang w:val="id-ID"/>
        </w:rPr>
        <w:t xml:space="preserve"> tidak ada perbedaan rata-rata hasil belajar kelas A dan kelas B. 2) sebaliknya </w:t>
      </w:r>
      <w:r w:rsidR="002573FE" w:rsidRPr="003208D6">
        <w:rPr>
          <w:lang w:val="id-ID"/>
        </w:rPr>
        <w:t>apabila</w:t>
      </w:r>
      <w:r w:rsidRPr="003208D6">
        <w:rPr>
          <w:lang w:val="id-ID"/>
        </w:rPr>
        <w:t xml:space="preserve"> nilai sig. (2-tiled) &lt; dari 0,05 </w:t>
      </w:r>
      <w:r w:rsidR="002573FE" w:rsidRPr="003208D6">
        <w:rPr>
          <w:lang w:val="id-ID"/>
        </w:rPr>
        <w:t>tentunya</w:t>
      </w:r>
      <w:r w:rsidRPr="003208D6">
        <w:rPr>
          <w:lang w:val="id-ID"/>
        </w:rPr>
        <w:t xml:space="preserve"> ada perbedaan rata-rata hasil belajar kelas A dan kelas B. </w:t>
      </w:r>
      <w:r w:rsidR="00131170">
        <w:t xml:space="preserve">Hipotesis pada </w:t>
      </w:r>
      <w:proofErr w:type="spellStart"/>
      <w:r w:rsidR="00131170">
        <w:t>penelitian</w:t>
      </w:r>
      <w:proofErr w:type="spellEnd"/>
      <w:r w:rsidR="00131170">
        <w:t xml:space="preserve"> </w:t>
      </w:r>
      <w:proofErr w:type="spellStart"/>
      <w:r w:rsidR="00131170">
        <w:t>ini</w:t>
      </w:r>
      <w:proofErr w:type="spellEnd"/>
      <w:r w:rsidR="00131170">
        <w:t xml:space="preserve"> </w:t>
      </w:r>
      <w:proofErr w:type="spellStart"/>
      <w:r w:rsidR="00131170">
        <w:t>yaitu</w:t>
      </w:r>
      <w:proofErr w:type="spellEnd"/>
      <w:r w:rsidR="00131170">
        <w:t xml:space="preserve"> </w:t>
      </w:r>
      <w:proofErr w:type="spellStart"/>
      <w:r w:rsidR="00131170">
        <w:t>ada</w:t>
      </w:r>
      <w:proofErr w:type="spellEnd"/>
      <w:r w:rsidR="00131170">
        <w:t xml:space="preserve"> </w:t>
      </w:r>
      <w:proofErr w:type="spellStart"/>
      <w:r w:rsidR="00131170">
        <w:t>perbedaan</w:t>
      </w:r>
      <w:proofErr w:type="spellEnd"/>
      <w:r w:rsidR="00131170">
        <w:t xml:space="preserve"> </w:t>
      </w:r>
      <w:proofErr w:type="spellStart"/>
      <w:r w:rsidR="00131170">
        <w:t>pengaruh</w:t>
      </w:r>
      <w:proofErr w:type="spellEnd"/>
      <w:r w:rsidR="00131170">
        <w:t xml:space="preserve"> model </w:t>
      </w:r>
      <w:proofErr w:type="spellStart"/>
      <w:r w:rsidR="00131170">
        <w:t>pembelajaran</w:t>
      </w:r>
      <w:proofErr w:type="spellEnd"/>
      <w:r w:rsidR="00131170">
        <w:t xml:space="preserve"> talking stick dan </w:t>
      </w:r>
      <w:proofErr w:type="spellStart"/>
      <w:r w:rsidR="00131170">
        <w:t>konvensional</w:t>
      </w:r>
      <w:proofErr w:type="spellEnd"/>
      <w:r w:rsidR="00131170">
        <w:t xml:space="preserve"> </w:t>
      </w:r>
      <w:proofErr w:type="spellStart"/>
      <w:r w:rsidR="00131170">
        <w:t>terhadap</w:t>
      </w:r>
      <w:proofErr w:type="spellEnd"/>
      <w:r w:rsidR="00131170">
        <w:t xml:space="preserve"> </w:t>
      </w:r>
      <w:proofErr w:type="spellStart"/>
      <w:r w:rsidR="00131170">
        <w:t>pemahaman</w:t>
      </w:r>
      <w:proofErr w:type="spellEnd"/>
      <w:r w:rsidR="00131170">
        <w:t xml:space="preserve"> dan </w:t>
      </w:r>
      <w:proofErr w:type="spellStart"/>
      <w:r w:rsidR="00131170">
        <w:t>kemandirian</w:t>
      </w:r>
      <w:proofErr w:type="spellEnd"/>
      <w:r w:rsidR="00131170">
        <w:t xml:space="preserve"> </w:t>
      </w:r>
      <w:r w:rsidR="005F54AE">
        <w:t xml:space="preserve">pada </w:t>
      </w:r>
      <w:proofErr w:type="spellStart"/>
      <w:r w:rsidR="005F54AE">
        <w:t>mata</w:t>
      </w:r>
      <w:proofErr w:type="spellEnd"/>
      <w:r w:rsidR="005F54AE">
        <w:t xml:space="preserve"> </w:t>
      </w:r>
      <w:proofErr w:type="spellStart"/>
      <w:r w:rsidR="005F54AE">
        <w:t>pelajaran</w:t>
      </w:r>
      <w:proofErr w:type="spellEnd"/>
      <w:r w:rsidR="005F54AE">
        <w:t xml:space="preserve"> </w:t>
      </w:r>
      <w:proofErr w:type="spellStart"/>
      <w:r w:rsidR="005F54AE">
        <w:t>matematika</w:t>
      </w:r>
      <w:proofErr w:type="spellEnd"/>
      <w:r w:rsidR="005F54AE">
        <w:t xml:space="preserve"> </w:t>
      </w:r>
      <w:proofErr w:type="spellStart"/>
      <w:r w:rsidR="005F54AE">
        <w:t>kelas</w:t>
      </w:r>
      <w:proofErr w:type="spellEnd"/>
      <w:r w:rsidR="005F54AE">
        <w:t xml:space="preserve"> I SD Muhammadiyah 1 </w:t>
      </w:r>
      <w:proofErr w:type="spellStart"/>
      <w:r w:rsidR="005F54AE">
        <w:t>Bangkalan</w:t>
      </w:r>
      <w:proofErr w:type="spellEnd"/>
      <w:r w:rsidR="005F54AE">
        <w:t>.</w:t>
      </w:r>
    </w:p>
    <w:p w14:paraId="30B72FC6" w14:textId="77777777" w:rsidR="00E61A0E" w:rsidRPr="005F54AE" w:rsidRDefault="00E61A0E" w:rsidP="0015404C">
      <w:pPr>
        <w:pStyle w:val="Heading1"/>
        <w:numPr>
          <w:ilvl w:val="0"/>
          <w:numId w:val="4"/>
        </w:numPr>
        <w:tabs>
          <w:tab w:val="left" w:pos="295"/>
        </w:tabs>
        <w:spacing w:before="183"/>
        <w:ind w:left="360"/>
        <w:jc w:val="both"/>
        <w:rPr>
          <w:spacing w:val="-2"/>
          <w:lang w:val="id-ID"/>
        </w:rPr>
      </w:pPr>
      <w:r w:rsidRPr="003208D6">
        <w:t>HASIL</w:t>
      </w:r>
      <w:r w:rsidR="0015404C" w:rsidRPr="003208D6">
        <w:rPr>
          <w:lang w:val="id-ID"/>
        </w:rPr>
        <w:t xml:space="preserve"> </w:t>
      </w:r>
      <w:r w:rsidRPr="003208D6">
        <w:t>DAN</w:t>
      </w:r>
      <w:r w:rsidR="0015404C" w:rsidRPr="003208D6">
        <w:rPr>
          <w:lang w:val="id-ID"/>
        </w:rPr>
        <w:t xml:space="preserve"> </w:t>
      </w:r>
      <w:r w:rsidRPr="003208D6">
        <w:rPr>
          <w:spacing w:val="-2"/>
        </w:rPr>
        <w:t>PEMBAHASAN</w:t>
      </w:r>
    </w:p>
    <w:p w14:paraId="614C4B42" w14:textId="3BF981E1" w:rsidR="005F54AE" w:rsidRDefault="005F54AE" w:rsidP="0038564E">
      <w:pPr>
        <w:pStyle w:val="BodyText"/>
        <w:spacing w:before="138" w:line="360" w:lineRule="auto"/>
        <w:ind w:left="116" w:right="116" w:firstLine="419"/>
        <w:jc w:val="both"/>
        <w:rPr>
          <w:iCs/>
        </w:rPr>
      </w:pPr>
      <w:r w:rsidRPr="0038564E">
        <w:rPr>
          <w:spacing w:val="-2"/>
        </w:rPr>
        <w:t xml:space="preserve">Jika </w:t>
      </w:r>
      <w:proofErr w:type="spellStart"/>
      <w:r w:rsidRPr="0038564E">
        <w:rPr>
          <w:spacing w:val="-2"/>
        </w:rPr>
        <w:t>sudah</w:t>
      </w:r>
      <w:proofErr w:type="spellEnd"/>
      <w:r w:rsidRPr="0038564E">
        <w:rPr>
          <w:spacing w:val="-2"/>
        </w:rPr>
        <w:t xml:space="preserve"> </w:t>
      </w:r>
      <w:proofErr w:type="spellStart"/>
      <w:r w:rsidRPr="0038564E">
        <w:rPr>
          <w:spacing w:val="-2"/>
        </w:rPr>
        <w:t>melakukan</w:t>
      </w:r>
      <w:proofErr w:type="spellEnd"/>
      <w:r w:rsidRPr="0038564E">
        <w:rPr>
          <w:spacing w:val="-2"/>
        </w:rPr>
        <w:t xml:space="preserve"> </w:t>
      </w:r>
      <w:proofErr w:type="spellStart"/>
      <w:r w:rsidRPr="0038564E">
        <w:rPr>
          <w:spacing w:val="-2"/>
        </w:rPr>
        <w:t>pengujian</w:t>
      </w:r>
      <w:proofErr w:type="spellEnd"/>
      <w:r w:rsidRPr="0038564E">
        <w:rPr>
          <w:spacing w:val="-2"/>
        </w:rPr>
        <w:t xml:space="preserve"> </w:t>
      </w:r>
      <w:proofErr w:type="spellStart"/>
      <w:r w:rsidRPr="0038564E">
        <w:rPr>
          <w:spacing w:val="-2"/>
        </w:rPr>
        <w:t>hipotesis</w:t>
      </w:r>
      <w:proofErr w:type="spellEnd"/>
      <w:r w:rsidRPr="0038564E">
        <w:rPr>
          <w:spacing w:val="-2"/>
        </w:rPr>
        <w:t xml:space="preserve"> yang </w:t>
      </w:r>
      <w:proofErr w:type="spellStart"/>
      <w:r w:rsidRPr="0038564E">
        <w:rPr>
          <w:spacing w:val="-2"/>
        </w:rPr>
        <w:t>telah</w:t>
      </w:r>
      <w:proofErr w:type="spellEnd"/>
      <w:r w:rsidRPr="0038564E">
        <w:rPr>
          <w:spacing w:val="-2"/>
        </w:rPr>
        <w:t xml:space="preserve"> </w:t>
      </w:r>
      <w:proofErr w:type="spellStart"/>
      <w:r w:rsidRPr="0038564E">
        <w:rPr>
          <w:spacing w:val="-2"/>
        </w:rPr>
        <w:t>dilaksanakan</w:t>
      </w:r>
      <w:proofErr w:type="spellEnd"/>
      <w:r w:rsidRPr="0038564E">
        <w:rPr>
          <w:spacing w:val="-2"/>
        </w:rPr>
        <w:t xml:space="preserve">, </w:t>
      </w:r>
      <w:proofErr w:type="spellStart"/>
      <w:r w:rsidRPr="0038564E">
        <w:rPr>
          <w:spacing w:val="-2"/>
        </w:rPr>
        <w:t>kemudian</w:t>
      </w:r>
      <w:proofErr w:type="spellEnd"/>
      <w:r w:rsidRPr="0038564E">
        <w:rPr>
          <w:spacing w:val="-2"/>
        </w:rPr>
        <w:t xml:space="preserve"> yang </w:t>
      </w:r>
      <w:proofErr w:type="spellStart"/>
      <w:r w:rsidRPr="0038564E">
        <w:rPr>
          <w:spacing w:val="-2"/>
        </w:rPr>
        <w:t>perlu</w:t>
      </w:r>
      <w:proofErr w:type="spellEnd"/>
      <w:r w:rsidRPr="0038564E">
        <w:rPr>
          <w:spacing w:val="-2"/>
        </w:rPr>
        <w:t xml:space="preserve"> </w:t>
      </w:r>
      <w:proofErr w:type="spellStart"/>
      <w:r w:rsidRPr="0038564E">
        <w:rPr>
          <w:spacing w:val="-2"/>
        </w:rPr>
        <w:t>dilakukan</w:t>
      </w:r>
      <w:proofErr w:type="spellEnd"/>
      <w:r w:rsidRPr="0038564E">
        <w:rPr>
          <w:spacing w:val="-2"/>
        </w:rPr>
        <w:t xml:space="preserve"> </w:t>
      </w:r>
      <w:proofErr w:type="spellStart"/>
      <w:r w:rsidRPr="0038564E">
        <w:rPr>
          <w:spacing w:val="-2"/>
        </w:rPr>
        <w:t>adalah</w:t>
      </w:r>
      <w:proofErr w:type="spellEnd"/>
      <w:r w:rsidRPr="0038564E">
        <w:rPr>
          <w:spacing w:val="-2"/>
        </w:rPr>
        <w:t xml:space="preserve"> </w:t>
      </w:r>
      <w:proofErr w:type="spellStart"/>
      <w:r w:rsidRPr="0038564E">
        <w:rPr>
          <w:spacing w:val="-2"/>
        </w:rPr>
        <w:t>pembahasan</w:t>
      </w:r>
      <w:proofErr w:type="spellEnd"/>
      <w:r w:rsidRPr="0038564E">
        <w:rPr>
          <w:spacing w:val="-2"/>
        </w:rPr>
        <w:t xml:space="preserve"> </w:t>
      </w:r>
      <w:proofErr w:type="spellStart"/>
      <w:r w:rsidRPr="0038564E">
        <w:rPr>
          <w:spacing w:val="-2"/>
        </w:rPr>
        <w:t>mengenai</w:t>
      </w:r>
      <w:proofErr w:type="spellEnd"/>
      <w:r w:rsidRPr="0038564E">
        <w:rPr>
          <w:spacing w:val="-2"/>
        </w:rPr>
        <w:t xml:space="preserve"> </w:t>
      </w:r>
      <w:proofErr w:type="spellStart"/>
      <w:r w:rsidRPr="0038564E">
        <w:rPr>
          <w:spacing w:val="-2"/>
        </w:rPr>
        <w:t>hasil</w:t>
      </w:r>
      <w:proofErr w:type="spellEnd"/>
      <w:r w:rsidRPr="0038564E">
        <w:rPr>
          <w:spacing w:val="-2"/>
        </w:rPr>
        <w:t xml:space="preserve"> </w:t>
      </w:r>
      <w:proofErr w:type="spellStart"/>
      <w:r w:rsidRPr="0038564E">
        <w:rPr>
          <w:spacing w:val="-2"/>
        </w:rPr>
        <w:t>temuan</w:t>
      </w:r>
      <w:proofErr w:type="spellEnd"/>
      <w:r w:rsidRPr="0038564E">
        <w:rPr>
          <w:spacing w:val="-2"/>
        </w:rPr>
        <w:t xml:space="preserve"> </w:t>
      </w:r>
      <w:r w:rsidR="0038564E">
        <w:rPr>
          <w:spacing w:val="-2"/>
        </w:rPr>
        <w:t xml:space="preserve">yang </w:t>
      </w:r>
      <w:proofErr w:type="spellStart"/>
      <w:r w:rsidR="0038564E">
        <w:rPr>
          <w:spacing w:val="-2"/>
        </w:rPr>
        <w:t>didapatkan</w:t>
      </w:r>
      <w:proofErr w:type="spellEnd"/>
      <w:r w:rsidR="0038564E">
        <w:rPr>
          <w:spacing w:val="-2"/>
        </w:rPr>
        <w:t xml:space="preserve"> </w:t>
      </w:r>
      <w:proofErr w:type="spellStart"/>
      <w:r w:rsidR="0038564E">
        <w:rPr>
          <w:spacing w:val="-2"/>
        </w:rPr>
        <w:t>berdasarkan</w:t>
      </w:r>
      <w:proofErr w:type="spellEnd"/>
      <w:r w:rsidR="0038564E">
        <w:rPr>
          <w:spacing w:val="-2"/>
        </w:rPr>
        <w:t xml:space="preserve"> </w:t>
      </w:r>
      <w:proofErr w:type="spellStart"/>
      <w:r w:rsidR="0038564E">
        <w:rPr>
          <w:spacing w:val="-2"/>
        </w:rPr>
        <w:t>teori</w:t>
      </w:r>
      <w:proofErr w:type="spellEnd"/>
      <w:r w:rsidR="0038564E">
        <w:rPr>
          <w:spacing w:val="-2"/>
        </w:rPr>
        <w:t xml:space="preserve"> yang  </w:t>
      </w:r>
      <w:proofErr w:type="spellStart"/>
      <w:r w:rsidR="0038564E">
        <w:rPr>
          <w:spacing w:val="-2"/>
        </w:rPr>
        <w:t>sudah</w:t>
      </w:r>
      <w:proofErr w:type="spellEnd"/>
      <w:r w:rsidR="0038564E">
        <w:rPr>
          <w:spacing w:val="-2"/>
        </w:rPr>
        <w:t xml:space="preserve"> </w:t>
      </w:r>
      <w:proofErr w:type="spellStart"/>
      <w:r w:rsidR="0038564E">
        <w:rPr>
          <w:spacing w:val="-2"/>
        </w:rPr>
        <w:t>tersedia</w:t>
      </w:r>
      <w:proofErr w:type="spellEnd"/>
      <w:r w:rsidR="0038564E">
        <w:rPr>
          <w:spacing w:val="-2"/>
        </w:rPr>
        <w:t xml:space="preserve"> </w:t>
      </w:r>
      <w:proofErr w:type="spellStart"/>
      <w:r w:rsidR="0038564E">
        <w:rPr>
          <w:spacing w:val="-2"/>
        </w:rPr>
        <w:t>dari</w:t>
      </w:r>
      <w:proofErr w:type="spellEnd"/>
      <w:r w:rsidR="0038564E">
        <w:rPr>
          <w:spacing w:val="-2"/>
        </w:rPr>
        <w:t xml:space="preserve"> para </w:t>
      </w:r>
      <w:proofErr w:type="spellStart"/>
      <w:r w:rsidR="0038564E">
        <w:rPr>
          <w:spacing w:val="-2"/>
        </w:rPr>
        <w:t>ahli</w:t>
      </w:r>
      <w:proofErr w:type="spellEnd"/>
      <w:r w:rsidR="007932D6">
        <w:rPr>
          <w:spacing w:val="-2"/>
        </w:rPr>
        <w:t xml:space="preserve"> </w:t>
      </w:r>
      <w:r w:rsidR="007932D6">
        <w:rPr>
          <w:spacing w:val="-2"/>
        </w:rPr>
        <w:fldChar w:fldCharType="begin" w:fldLock="1"/>
      </w:r>
      <w:r w:rsidR="002A665E">
        <w:rPr>
          <w:spacing w:val="-2"/>
        </w:rPr>
        <w:instrText>ADDIN CSL_CITATION {"citationItems":[{"id":"ITEM-1","itemData":{"author":[{"dropping-particle":"","family":"Sanjaya","given":"maulinda sulistyani","non-dropping-particle":"","parse-names":false,"suffix":""}],"id":"ITEM-1","issue":"1","issued":{"date-parts":[["2023"]]},"page":"52-62","title":"Identifikasi Gaya Belajar Anak Usia Dini","type":"article-journal","volume":"3"},"uris":["http://www.mendeley.com/documents/?uuid=7abf8070-e482-4a50-a46c-083772e7e3a0","http://www.mendeley.com/documents/?uuid=4c45617b-786e-408d-900b-14908d6219d0"]}],"mendeley":{"formattedCitation":"[21]","plainTextFormattedCitation":"[21]","previouslyFormattedCitation":"[20]"},"properties":{"noteIndex":0},"schema":"https://github.com/citation-style-language/schema/raw/master/csl-citation.json"}</w:instrText>
      </w:r>
      <w:r w:rsidR="007932D6">
        <w:rPr>
          <w:spacing w:val="-2"/>
        </w:rPr>
        <w:fldChar w:fldCharType="separate"/>
      </w:r>
      <w:r w:rsidR="002A665E" w:rsidRPr="002A665E">
        <w:rPr>
          <w:noProof/>
          <w:spacing w:val="-2"/>
        </w:rPr>
        <w:t>[21]</w:t>
      </w:r>
      <w:r w:rsidR="007932D6">
        <w:rPr>
          <w:spacing w:val="-2"/>
        </w:rPr>
        <w:fldChar w:fldCharType="end"/>
      </w:r>
      <w:r w:rsidR="0038564E">
        <w:rPr>
          <w:spacing w:val="-2"/>
        </w:rPr>
        <w:t xml:space="preserve">. Uji </w:t>
      </w:r>
      <w:proofErr w:type="spellStart"/>
      <w:r w:rsidR="0038564E">
        <w:rPr>
          <w:spacing w:val="-2"/>
        </w:rPr>
        <w:t>analisis</w:t>
      </w:r>
      <w:proofErr w:type="spellEnd"/>
      <w:r w:rsidR="0038564E">
        <w:rPr>
          <w:spacing w:val="-2"/>
        </w:rPr>
        <w:t xml:space="preserve"> yang </w:t>
      </w:r>
      <w:proofErr w:type="spellStart"/>
      <w:r w:rsidR="0038564E">
        <w:rPr>
          <w:spacing w:val="-2"/>
        </w:rPr>
        <w:t>telah</w:t>
      </w:r>
      <w:proofErr w:type="spellEnd"/>
      <w:r w:rsidR="0038564E">
        <w:rPr>
          <w:spacing w:val="-2"/>
        </w:rPr>
        <w:t xml:space="preserve"> </w:t>
      </w:r>
      <w:proofErr w:type="spellStart"/>
      <w:r w:rsidR="0038564E">
        <w:rPr>
          <w:spacing w:val="-2"/>
        </w:rPr>
        <w:t>peneliti</w:t>
      </w:r>
      <w:proofErr w:type="spellEnd"/>
      <w:r w:rsidR="0038564E">
        <w:rPr>
          <w:spacing w:val="-2"/>
        </w:rPr>
        <w:t xml:space="preserve"> </w:t>
      </w:r>
      <w:proofErr w:type="spellStart"/>
      <w:r w:rsidR="0038564E">
        <w:rPr>
          <w:spacing w:val="-2"/>
        </w:rPr>
        <w:t>lakukan</w:t>
      </w:r>
      <w:proofErr w:type="spellEnd"/>
      <w:r w:rsidR="0038564E">
        <w:rPr>
          <w:spacing w:val="-2"/>
        </w:rPr>
        <w:t xml:space="preserve"> </w:t>
      </w:r>
      <w:proofErr w:type="spellStart"/>
      <w:r w:rsidR="0038564E">
        <w:rPr>
          <w:spacing w:val="-2"/>
        </w:rPr>
        <w:t>bertujuan</w:t>
      </w:r>
      <w:proofErr w:type="spellEnd"/>
      <w:r w:rsidR="0038564E">
        <w:rPr>
          <w:spacing w:val="-2"/>
        </w:rPr>
        <w:t xml:space="preserve"> </w:t>
      </w:r>
      <w:proofErr w:type="spellStart"/>
      <w:r w:rsidR="0038564E">
        <w:rPr>
          <w:spacing w:val="-2"/>
        </w:rPr>
        <w:t>untuk</w:t>
      </w:r>
      <w:proofErr w:type="spellEnd"/>
      <w:r w:rsidR="0038564E">
        <w:rPr>
          <w:spacing w:val="-2"/>
        </w:rPr>
        <w:t xml:space="preserve"> </w:t>
      </w:r>
      <w:proofErr w:type="spellStart"/>
      <w:r w:rsidR="000A5558">
        <w:rPr>
          <w:spacing w:val="-2"/>
        </w:rPr>
        <w:t>membuktikan</w:t>
      </w:r>
      <w:proofErr w:type="spellEnd"/>
      <w:r w:rsidR="0038564E">
        <w:rPr>
          <w:spacing w:val="-2"/>
        </w:rPr>
        <w:t xml:space="preserve"> </w:t>
      </w:r>
      <w:proofErr w:type="spellStart"/>
      <w:r w:rsidR="0038564E">
        <w:rPr>
          <w:spacing w:val="-2"/>
        </w:rPr>
        <w:t>hipotesis</w:t>
      </w:r>
      <w:proofErr w:type="spellEnd"/>
      <w:r w:rsidR="0038564E">
        <w:rPr>
          <w:spacing w:val="-2"/>
        </w:rPr>
        <w:t xml:space="preserve"> yang </w:t>
      </w:r>
      <w:proofErr w:type="spellStart"/>
      <w:r w:rsidR="0038564E">
        <w:rPr>
          <w:spacing w:val="-2"/>
        </w:rPr>
        <w:t>ada</w:t>
      </w:r>
      <w:proofErr w:type="spellEnd"/>
      <w:r w:rsidR="0038564E">
        <w:rPr>
          <w:spacing w:val="-2"/>
        </w:rPr>
        <w:t>.</w:t>
      </w:r>
      <w:r w:rsidR="00997697">
        <w:rPr>
          <w:spacing w:val="-2"/>
        </w:rPr>
        <w:t xml:space="preserve"> </w:t>
      </w:r>
      <w:proofErr w:type="spellStart"/>
      <w:r w:rsidR="00C40938">
        <w:rPr>
          <w:spacing w:val="-2"/>
        </w:rPr>
        <w:t>Sebelum</w:t>
      </w:r>
      <w:proofErr w:type="spellEnd"/>
      <w:r w:rsidR="00C40938">
        <w:rPr>
          <w:spacing w:val="-2"/>
        </w:rPr>
        <w:t xml:space="preserve"> </w:t>
      </w:r>
      <w:proofErr w:type="spellStart"/>
      <w:r w:rsidR="00C40938">
        <w:rPr>
          <w:spacing w:val="-2"/>
        </w:rPr>
        <w:t>melakukan</w:t>
      </w:r>
      <w:proofErr w:type="spellEnd"/>
      <w:r w:rsidR="00C40938">
        <w:rPr>
          <w:spacing w:val="-2"/>
        </w:rPr>
        <w:t xml:space="preserve"> </w:t>
      </w:r>
      <w:proofErr w:type="spellStart"/>
      <w:r w:rsidR="00C40938">
        <w:rPr>
          <w:spacing w:val="-2"/>
        </w:rPr>
        <w:t>penelitian</w:t>
      </w:r>
      <w:proofErr w:type="spellEnd"/>
      <w:r w:rsidR="00C40938">
        <w:rPr>
          <w:spacing w:val="-2"/>
        </w:rPr>
        <w:t xml:space="preserve">, </w:t>
      </w:r>
      <w:proofErr w:type="spellStart"/>
      <w:r w:rsidR="00C40938">
        <w:rPr>
          <w:spacing w:val="-2"/>
        </w:rPr>
        <w:t>peneliti</w:t>
      </w:r>
      <w:proofErr w:type="spellEnd"/>
      <w:r w:rsidR="00C40938">
        <w:rPr>
          <w:spacing w:val="-2"/>
        </w:rPr>
        <w:t xml:space="preserve"> </w:t>
      </w:r>
      <w:proofErr w:type="spellStart"/>
      <w:r w:rsidR="00C40938">
        <w:rPr>
          <w:spacing w:val="-2"/>
        </w:rPr>
        <w:t>melakukan</w:t>
      </w:r>
      <w:proofErr w:type="spellEnd"/>
      <w:r w:rsidR="00C40938">
        <w:rPr>
          <w:spacing w:val="-2"/>
        </w:rPr>
        <w:t xml:space="preserve"> uji </w:t>
      </w:r>
      <w:proofErr w:type="spellStart"/>
      <w:r w:rsidR="00C40938">
        <w:rPr>
          <w:spacing w:val="-2"/>
        </w:rPr>
        <w:t>coba</w:t>
      </w:r>
      <w:proofErr w:type="spellEnd"/>
      <w:r w:rsidR="00C40938">
        <w:rPr>
          <w:spacing w:val="-2"/>
        </w:rPr>
        <w:t xml:space="preserve"> </w:t>
      </w:r>
      <w:proofErr w:type="spellStart"/>
      <w:r w:rsidR="00C40938">
        <w:rPr>
          <w:spacing w:val="-2"/>
        </w:rPr>
        <w:t>soal</w:t>
      </w:r>
      <w:proofErr w:type="spellEnd"/>
      <w:r w:rsidR="00C40938">
        <w:rPr>
          <w:spacing w:val="-2"/>
        </w:rPr>
        <w:t xml:space="preserve"> dan </w:t>
      </w:r>
      <w:proofErr w:type="spellStart"/>
      <w:r w:rsidR="00C40938">
        <w:rPr>
          <w:spacing w:val="-2"/>
        </w:rPr>
        <w:t>angket</w:t>
      </w:r>
      <w:proofErr w:type="spellEnd"/>
      <w:r w:rsidR="00C40938">
        <w:rPr>
          <w:spacing w:val="-2"/>
        </w:rPr>
        <w:t xml:space="preserve"> </w:t>
      </w:r>
      <w:proofErr w:type="spellStart"/>
      <w:r w:rsidR="00C40938">
        <w:rPr>
          <w:spacing w:val="-2"/>
        </w:rPr>
        <w:t>terlebih</w:t>
      </w:r>
      <w:proofErr w:type="spellEnd"/>
      <w:r w:rsidR="00C40938">
        <w:rPr>
          <w:spacing w:val="-2"/>
        </w:rPr>
        <w:t xml:space="preserve"> </w:t>
      </w:r>
      <w:proofErr w:type="spellStart"/>
      <w:r w:rsidR="00C40938">
        <w:rPr>
          <w:spacing w:val="-2"/>
        </w:rPr>
        <w:t>dahulu</w:t>
      </w:r>
      <w:proofErr w:type="spellEnd"/>
      <w:r w:rsidR="00C40938">
        <w:rPr>
          <w:spacing w:val="-2"/>
        </w:rPr>
        <w:t xml:space="preserve">. </w:t>
      </w:r>
      <w:proofErr w:type="spellStart"/>
      <w:r w:rsidR="00C40938">
        <w:rPr>
          <w:spacing w:val="-2"/>
        </w:rPr>
        <w:t>Kemudian</w:t>
      </w:r>
      <w:proofErr w:type="spellEnd"/>
      <w:r w:rsidR="00C40938">
        <w:rPr>
          <w:spacing w:val="-2"/>
        </w:rPr>
        <w:t xml:space="preserve"> data </w:t>
      </w:r>
      <w:proofErr w:type="spellStart"/>
      <w:r w:rsidR="00C40938">
        <w:rPr>
          <w:spacing w:val="-2"/>
        </w:rPr>
        <w:t>tersebut</w:t>
      </w:r>
      <w:proofErr w:type="spellEnd"/>
      <w:r w:rsidR="00C40938">
        <w:rPr>
          <w:spacing w:val="-2"/>
        </w:rPr>
        <w:t xml:space="preserve"> </w:t>
      </w:r>
      <w:proofErr w:type="spellStart"/>
      <w:r w:rsidR="00C40938">
        <w:rPr>
          <w:spacing w:val="-2"/>
        </w:rPr>
        <w:t>dianalisis</w:t>
      </w:r>
      <w:proofErr w:type="spellEnd"/>
      <w:r w:rsidR="00C40938">
        <w:rPr>
          <w:spacing w:val="-2"/>
        </w:rPr>
        <w:t xml:space="preserve"> </w:t>
      </w:r>
      <w:proofErr w:type="spellStart"/>
      <w:r w:rsidR="00C40938">
        <w:rPr>
          <w:spacing w:val="-2"/>
        </w:rPr>
        <w:t>dengan</w:t>
      </w:r>
      <w:proofErr w:type="spellEnd"/>
      <w:r w:rsidR="00C40938">
        <w:rPr>
          <w:spacing w:val="-2"/>
        </w:rPr>
        <w:t xml:space="preserve"> </w:t>
      </w:r>
      <w:proofErr w:type="spellStart"/>
      <w:r w:rsidR="00C40938">
        <w:rPr>
          <w:spacing w:val="-2"/>
        </w:rPr>
        <w:t>aplikasi</w:t>
      </w:r>
      <w:proofErr w:type="spellEnd"/>
      <w:r w:rsidR="00C40938">
        <w:rPr>
          <w:spacing w:val="-2"/>
        </w:rPr>
        <w:t xml:space="preserve"> </w:t>
      </w:r>
      <w:r w:rsidR="00C40938" w:rsidRPr="003208D6">
        <w:rPr>
          <w:i/>
          <w:lang w:val="id-ID"/>
        </w:rPr>
        <w:t>SPSS</w:t>
      </w:r>
      <w:r w:rsidR="00C40938">
        <w:rPr>
          <w:i/>
        </w:rPr>
        <w:t xml:space="preserve"> 2.1 for windows. </w:t>
      </w:r>
      <w:r w:rsidR="00C40938">
        <w:rPr>
          <w:iCs/>
        </w:rPr>
        <w:t xml:space="preserve">Uji </w:t>
      </w:r>
      <w:proofErr w:type="spellStart"/>
      <w:r w:rsidR="00C40938">
        <w:rPr>
          <w:iCs/>
        </w:rPr>
        <w:t>normalitas</w:t>
      </w:r>
      <w:proofErr w:type="spellEnd"/>
      <w:r w:rsidR="00C40938">
        <w:rPr>
          <w:iCs/>
        </w:rPr>
        <w:t xml:space="preserve"> </w:t>
      </w:r>
      <w:proofErr w:type="spellStart"/>
      <w:r w:rsidR="00C40938">
        <w:rPr>
          <w:iCs/>
        </w:rPr>
        <w:t>untuk</w:t>
      </w:r>
      <w:proofErr w:type="spellEnd"/>
      <w:r w:rsidR="00C40938">
        <w:rPr>
          <w:iCs/>
        </w:rPr>
        <w:t xml:space="preserve"> </w:t>
      </w:r>
      <w:proofErr w:type="spellStart"/>
      <w:r w:rsidR="00C40938">
        <w:rPr>
          <w:iCs/>
        </w:rPr>
        <w:t>melihat</w:t>
      </w:r>
      <w:proofErr w:type="spellEnd"/>
      <w:r w:rsidR="00C40938">
        <w:rPr>
          <w:iCs/>
        </w:rPr>
        <w:t xml:space="preserve"> </w:t>
      </w:r>
      <w:proofErr w:type="spellStart"/>
      <w:r w:rsidR="00C40938">
        <w:rPr>
          <w:iCs/>
        </w:rPr>
        <w:t>sebaran</w:t>
      </w:r>
      <w:proofErr w:type="spellEnd"/>
      <w:r w:rsidR="00C40938">
        <w:rPr>
          <w:iCs/>
        </w:rPr>
        <w:t xml:space="preserve"> data, uji </w:t>
      </w:r>
      <w:proofErr w:type="spellStart"/>
      <w:r w:rsidR="00C40938">
        <w:rPr>
          <w:iCs/>
        </w:rPr>
        <w:t>homogenitas</w:t>
      </w:r>
      <w:proofErr w:type="spellEnd"/>
      <w:r w:rsidR="00C40938">
        <w:rPr>
          <w:iCs/>
        </w:rPr>
        <w:t xml:space="preserve"> </w:t>
      </w:r>
      <w:proofErr w:type="spellStart"/>
      <w:r w:rsidR="00C40938">
        <w:rPr>
          <w:iCs/>
        </w:rPr>
        <w:t>untuk</w:t>
      </w:r>
      <w:proofErr w:type="spellEnd"/>
      <w:r w:rsidR="00C40938">
        <w:rPr>
          <w:iCs/>
        </w:rPr>
        <w:t xml:space="preserve"> </w:t>
      </w:r>
      <w:proofErr w:type="spellStart"/>
      <w:r w:rsidR="00C40938">
        <w:rPr>
          <w:iCs/>
        </w:rPr>
        <w:t>melihat</w:t>
      </w:r>
      <w:proofErr w:type="spellEnd"/>
      <w:r w:rsidR="00C40938">
        <w:rPr>
          <w:iCs/>
        </w:rPr>
        <w:t xml:space="preserve"> </w:t>
      </w:r>
      <w:proofErr w:type="spellStart"/>
      <w:r w:rsidR="00C40938">
        <w:rPr>
          <w:iCs/>
        </w:rPr>
        <w:t>kemampuan</w:t>
      </w:r>
      <w:proofErr w:type="spellEnd"/>
      <w:r w:rsidR="00C40938">
        <w:rPr>
          <w:iCs/>
        </w:rPr>
        <w:t xml:space="preserve"> </w:t>
      </w:r>
      <w:proofErr w:type="spellStart"/>
      <w:r w:rsidR="00C40938">
        <w:rPr>
          <w:iCs/>
        </w:rPr>
        <w:t>suatu</w:t>
      </w:r>
      <w:proofErr w:type="spellEnd"/>
      <w:r w:rsidR="00C40938">
        <w:rPr>
          <w:iCs/>
        </w:rPr>
        <w:t xml:space="preserve"> </w:t>
      </w:r>
      <w:proofErr w:type="spellStart"/>
      <w:r w:rsidR="00C40938">
        <w:rPr>
          <w:iCs/>
        </w:rPr>
        <w:t>kelom</w:t>
      </w:r>
      <w:r w:rsidR="007932D6">
        <w:rPr>
          <w:iCs/>
        </w:rPr>
        <w:t>pok</w:t>
      </w:r>
      <w:proofErr w:type="spellEnd"/>
      <w:r w:rsidR="007932D6">
        <w:rPr>
          <w:iCs/>
        </w:rPr>
        <w:t xml:space="preserve">, dan uji independent </w:t>
      </w:r>
      <w:proofErr w:type="spellStart"/>
      <w:r w:rsidR="007932D6">
        <w:rPr>
          <w:iCs/>
        </w:rPr>
        <w:t>sampel</w:t>
      </w:r>
      <w:proofErr w:type="spellEnd"/>
      <w:r w:rsidR="007932D6">
        <w:rPr>
          <w:iCs/>
        </w:rPr>
        <w:t xml:space="preserve"> t-test </w:t>
      </w:r>
      <w:proofErr w:type="spellStart"/>
      <w:r w:rsidR="007932D6">
        <w:rPr>
          <w:iCs/>
        </w:rPr>
        <w:t>untuk</w:t>
      </w:r>
      <w:proofErr w:type="spellEnd"/>
      <w:r w:rsidR="007932D6">
        <w:rPr>
          <w:iCs/>
        </w:rPr>
        <w:t xml:space="preserve"> </w:t>
      </w:r>
      <w:proofErr w:type="spellStart"/>
      <w:r w:rsidR="007932D6">
        <w:rPr>
          <w:iCs/>
        </w:rPr>
        <w:t>menjawab</w:t>
      </w:r>
      <w:proofErr w:type="spellEnd"/>
      <w:r w:rsidR="007932D6">
        <w:rPr>
          <w:iCs/>
        </w:rPr>
        <w:t xml:space="preserve"> </w:t>
      </w:r>
      <w:proofErr w:type="spellStart"/>
      <w:r w:rsidR="007932D6">
        <w:rPr>
          <w:iCs/>
        </w:rPr>
        <w:t>hipotesis</w:t>
      </w:r>
      <w:proofErr w:type="spellEnd"/>
      <w:r w:rsidR="007932D6">
        <w:rPr>
          <w:iCs/>
        </w:rPr>
        <w:t xml:space="preserve"> </w:t>
      </w:r>
      <w:r w:rsidR="007932D6">
        <w:rPr>
          <w:iCs/>
        </w:rPr>
        <w:fldChar w:fldCharType="begin" w:fldLock="1"/>
      </w:r>
      <w:r w:rsidR="002A665E">
        <w:rPr>
          <w:iCs/>
        </w:rPr>
        <w:instrText>ADDIN CSL_CITATION {"citationItems":[{"id":"ITEM-1","itemData":{"ISBN":"ISSN 2548 - 2203","abstract":"Pembelajaran yang dilaksanakan guru/pendidik di dalam kelas akan dapat terlaksana dengan efektif dan efisien bila dilakukan dengan salah satunya dengan menggunakan model pembelajaran Paikem. Masalah penerapan pendekatan, strategi dan model pembelajaran di kelas telah menjadi perbincangan yang sangat menarik dikalangan praktisi pendidikan. Karena mereka meyakini mutu pendidikan salah satunya dapat diwujudkan bila pendidik dapat menerapkan pendekatan, strategi dan model pembelajaran yang sesuai dengan sifat jenis materi. Makalah ini membincangkan penerapan pendekatan, strategi dan model pembelajaran agar pembelajaran yang dilakukan berjalan dengan baik.","author":[{"dropping-particle":"","family":"Djalal","given":"Fauza","non-dropping-particle":"","parse-names":false,"suffix":""}],"container-title":"Jurnal Dharmawangsa","id":"ITEM-1","issue":"1","issued":{"date-parts":[["2017"]]},"page":"31-52","title":"Optimalisasi Pembelajaran Melalui Pendekatan, Strategi, dan Model Pembelajaran","type":"article-journal","volume":"2"},"uris":["http://www.mendeley.com/documents/?uuid=0bb1c31c-177d-4892-a8eb-01c354f8c11d","http://www.mendeley.com/documents/?uuid=6781d6b2-73d1-4bcc-8d44-2b4845c85f68"]}],"mendeley":{"formattedCitation":"[22]","plainTextFormattedCitation":"[22]","previouslyFormattedCitation":"[21]"},"properties":{"noteIndex":0},"schema":"https://github.com/citation-style-language/schema/raw/master/csl-citation.json"}</w:instrText>
      </w:r>
      <w:r w:rsidR="007932D6">
        <w:rPr>
          <w:iCs/>
        </w:rPr>
        <w:fldChar w:fldCharType="separate"/>
      </w:r>
      <w:r w:rsidR="002A665E" w:rsidRPr="002A665E">
        <w:rPr>
          <w:iCs/>
          <w:noProof/>
        </w:rPr>
        <w:t>[22]</w:t>
      </w:r>
      <w:r w:rsidR="007932D6">
        <w:rPr>
          <w:iCs/>
        </w:rPr>
        <w:fldChar w:fldCharType="end"/>
      </w:r>
      <w:r w:rsidR="007932D6">
        <w:rPr>
          <w:iCs/>
        </w:rPr>
        <w:t>.</w:t>
      </w:r>
    </w:p>
    <w:p w14:paraId="10EB0C17" w14:textId="196DCC4E" w:rsidR="0077042F" w:rsidRPr="0077042F" w:rsidRDefault="0077042F" w:rsidP="00F9266A">
      <w:pPr>
        <w:pStyle w:val="BodyText"/>
        <w:spacing w:before="138" w:line="360" w:lineRule="auto"/>
        <w:ind w:left="1440" w:right="116"/>
        <w:rPr>
          <w:iCs/>
        </w:rPr>
      </w:pPr>
      <w:r w:rsidRPr="0077042F">
        <w:rPr>
          <w:b/>
          <w:bCs/>
          <w:iCs/>
        </w:rPr>
        <w:t xml:space="preserve">Tabel </w:t>
      </w:r>
      <w:r>
        <w:rPr>
          <w:b/>
          <w:bCs/>
          <w:iCs/>
        </w:rPr>
        <w:t>3</w:t>
      </w:r>
      <w:r>
        <w:rPr>
          <w:iCs/>
        </w:rPr>
        <w:t xml:space="preserve">. </w:t>
      </w:r>
      <w:r w:rsidRPr="0077042F">
        <w:rPr>
          <w:iCs/>
        </w:rPr>
        <w:t xml:space="preserve">Uji </w:t>
      </w:r>
      <w:proofErr w:type="spellStart"/>
      <w:r w:rsidRPr="0077042F">
        <w:t>Homogenitas</w:t>
      </w:r>
      <w:proofErr w:type="spellEnd"/>
      <w:r w:rsidRPr="0077042F">
        <w:t xml:space="preserve"> </w:t>
      </w:r>
      <w:proofErr w:type="spellStart"/>
      <w:r w:rsidRPr="0077042F">
        <w:t>Pemahaman</w:t>
      </w:r>
      <w:proofErr w:type="spellEnd"/>
      <w:r w:rsidRPr="0077042F">
        <w:t xml:space="preserve"> </w:t>
      </w:r>
      <w:proofErr w:type="spellStart"/>
      <w:r w:rsidRPr="0077042F">
        <w:t>Belajar</w:t>
      </w:r>
      <w:proofErr w:type="spellEnd"/>
    </w:p>
    <w:tbl>
      <w:tblPr>
        <w:tblW w:w="453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851"/>
        <w:gridCol w:w="850"/>
        <w:gridCol w:w="851"/>
      </w:tblGrid>
      <w:tr w:rsidR="0077042F" w:rsidRPr="00333807" w14:paraId="1CEA57C8" w14:textId="77777777" w:rsidTr="00F9266A">
        <w:trPr>
          <w:cantSplit/>
        </w:trPr>
        <w:tc>
          <w:tcPr>
            <w:tcW w:w="4536" w:type="dxa"/>
            <w:gridSpan w:val="4"/>
            <w:shd w:val="clear" w:color="auto" w:fill="FFFFFF"/>
          </w:tcPr>
          <w:p w14:paraId="243B95B0" w14:textId="77777777" w:rsidR="0077042F" w:rsidRPr="00EE65CA" w:rsidRDefault="0077042F" w:rsidP="00DA257C">
            <w:pPr>
              <w:adjustRightInd w:val="0"/>
              <w:spacing w:line="480" w:lineRule="auto"/>
              <w:ind w:left="60" w:right="60"/>
              <w:jc w:val="center"/>
              <w:rPr>
                <w:rFonts w:eastAsiaTheme="minorHAnsi"/>
                <w:color w:val="000000"/>
              </w:rPr>
            </w:pPr>
            <w:r w:rsidRPr="00EE65CA">
              <w:rPr>
                <w:rFonts w:eastAsiaTheme="minorHAnsi"/>
                <w:b/>
                <w:bCs/>
                <w:color w:val="000000"/>
              </w:rPr>
              <w:t>Test of Homogeneity of Variances</w:t>
            </w:r>
          </w:p>
        </w:tc>
      </w:tr>
      <w:tr w:rsidR="0077042F" w:rsidRPr="00333807" w14:paraId="7153327E" w14:textId="77777777" w:rsidTr="00F9266A">
        <w:trPr>
          <w:cantSplit/>
          <w:trHeight w:val="114"/>
        </w:trPr>
        <w:tc>
          <w:tcPr>
            <w:tcW w:w="4536" w:type="dxa"/>
            <w:gridSpan w:val="4"/>
            <w:shd w:val="clear" w:color="auto" w:fill="FFFFFF"/>
            <w:vAlign w:val="bottom"/>
          </w:tcPr>
          <w:p w14:paraId="65365B23" w14:textId="77777777" w:rsidR="0077042F" w:rsidRPr="00EE65CA" w:rsidRDefault="0077042F" w:rsidP="00DA257C">
            <w:pPr>
              <w:adjustRightInd w:val="0"/>
              <w:spacing w:line="480" w:lineRule="auto"/>
              <w:rPr>
                <w:rFonts w:eastAsiaTheme="minorHAnsi"/>
              </w:rPr>
            </w:pPr>
            <w:proofErr w:type="spellStart"/>
            <w:r w:rsidRPr="00EE65CA">
              <w:rPr>
                <w:rFonts w:eastAsiaTheme="minorHAnsi"/>
                <w:color w:val="000000"/>
                <w:highlight w:val="white"/>
              </w:rPr>
              <w:t>P</w:t>
            </w:r>
            <w:r>
              <w:rPr>
                <w:rFonts w:eastAsiaTheme="minorHAnsi"/>
                <w:color w:val="000000"/>
                <w:highlight w:val="white"/>
              </w:rPr>
              <w:t>e</w:t>
            </w:r>
            <w:r w:rsidRPr="007C2E3C">
              <w:rPr>
                <w:rFonts w:ascii="Microsoft Himalaya" w:eastAsiaTheme="minorHAnsi" w:hAnsi="Microsoft Himalaya"/>
                <w:color w:val="000000" w:themeColor="text1"/>
                <w:spacing w:val="-20"/>
                <w:w w:val="1"/>
                <w:sz w:val="5"/>
                <w:highlight w:val="white"/>
              </w:rPr>
              <w:t>l</w:t>
            </w:r>
            <w:r w:rsidRPr="00EE65CA">
              <w:rPr>
                <w:rFonts w:eastAsiaTheme="minorHAnsi"/>
                <w:color w:val="000000"/>
                <w:highlight w:val="white"/>
              </w:rPr>
              <w:t>mahaman</w:t>
            </w:r>
            <w:proofErr w:type="spellEnd"/>
            <w:r w:rsidRPr="00EE65CA">
              <w:rPr>
                <w:rFonts w:eastAsiaTheme="minorHAnsi"/>
                <w:color w:val="000000"/>
                <w:highlight w:val="white"/>
              </w:rPr>
              <w:t xml:space="preserve"> </w:t>
            </w:r>
            <w:proofErr w:type="spellStart"/>
            <w:r w:rsidRPr="00EE65CA">
              <w:rPr>
                <w:rFonts w:eastAsiaTheme="minorHAnsi"/>
                <w:color w:val="000000"/>
                <w:highlight w:val="white"/>
              </w:rPr>
              <w:t>B</w:t>
            </w:r>
            <w:r>
              <w:rPr>
                <w:rFonts w:eastAsiaTheme="minorHAnsi"/>
                <w:color w:val="000000"/>
                <w:highlight w:val="white"/>
              </w:rPr>
              <w:t>e</w:t>
            </w:r>
            <w:r w:rsidRPr="007C2E3C">
              <w:rPr>
                <w:rFonts w:ascii="Microsoft Himalaya" w:eastAsiaTheme="minorHAnsi" w:hAnsi="Microsoft Himalaya"/>
                <w:color w:val="000000" w:themeColor="text1"/>
                <w:spacing w:val="-20"/>
                <w:w w:val="1"/>
                <w:sz w:val="5"/>
                <w:highlight w:val="white"/>
              </w:rPr>
              <w:t>l</w:t>
            </w:r>
            <w:r w:rsidRPr="00EE65CA">
              <w:rPr>
                <w:rFonts w:eastAsiaTheme="minorHAnsi"/>
                <w:color w:val="000000"/>
                <w:highlight w:val="white"/>
              </w:rPr>
              <w:t>lajar</w:t>
            </w:r>
            <w:proofErr w:type="spellEnd"/>
          </w:p>
        </w:tc>
      </w:tr>
      <w:tr w:rsidR="0077042F" w:rsidRPr="00333807" w14:paraId="133A03CF" w14:textId="77777777" w:rsidTr="00F9266A">
        <w:trPr>
          <w:cantSplit/>
        </w:trPr>
        <w:tc>
          <w:tcPr>
            <w:tcW w:w="1984" w:type="dxa"/>
            <w:shd w:val="clear" w:color="auto" w:fill="FFFFFF"/>
          </w:tcPr>
          <w:p w14:paraId="1FC4F161" w14:textId="77777777" w:rsidR="0077042F" w:rsidRPr="00EE65CA" w:rsidRDefault="0077042F" w:rsidP="00DA257C">
            <w:pPr>
              <w:adjustRightInd w:val="0"/>
              <w:spacing w:line="480" w:lineRule="auto"/>
              <w:ind w:left="60" w:right="60"/>
              <w:jc w:val="center"/>
              <w:rPr>
                <w:rFonts w:eastAsiaTheme="minorHAnsi"/>
                <w:color w:val="000000"/>
              </w:rPr>
            </w:pPr>
            <w:proofErr w:type="spellStart"/>
            <w:r w:rsidRPr="00EE65CA">
              <w:rPr>
                <w:rFonts w:eastAsiaTheme="minorHAnsi"/>
                <w:color w:val="000000"/>
              </w:rPr>
              <w:t>L</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EE65CA">
              <w:rPr>
                <w:rFonts w:eastAsiaTheme="minorHAnsi"/>
                <w:color w:val="000000"/>
              </w:rPr>
              <w:t>v</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EE65CA">
              <w:rPr>
                <w:rFonts w:eastAsiaTheme="minorHAnsi"/>
                <w:color w:val="000000"/>
              </w:rPr>
              <w:t>n</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r w:rsidRPr="00EE65CA">
              <w:rPr>
                <w:rFonts w:eastAsiaTheme="minorHAnsi"/>
                <w:color w:val="000000"/>
              </w:rPr>
              <w:t xml:space="preserve"> Statistic</w:t>
            </w:r>
          </w:p>
        </w:tc>
        <w:tc>
          <w:tcPr>
            <w:tcW w:w="851" w:type="dxa"/>
            <w:shd w:val="clear" w:color="auto" w:fill="FFFFFF"/>
          </w:tcPr>
          <w:p w14:paraId="616CD567" w14:textId="77777777" w:rsidR="0077042F" w:rsidRPr="00EE65CA" w:rsidRDefault="0077042F" w:rsidP="00DA257C">
            <w:pPr>
              <w:adjustRightInd w:val="0"/>
              <w:spacing w:line="480" w:lineRule="auto"/>
              <w:ind w:left="60" w:right="60"/>
              <w:jc w:val="center"/>
              <w:rPr>
                <w:rFonts w:eastAsiaTheme="minorHAnsi"/>
                <w:color w:val="000000"/>
              </w:rPr>
            </w:pPr>
            <w:r w:rsidRPr="00EE65CA">
              <w:rPr>
                <w:rFonts w:eastAsiaTheme="minorHAnsi"/>
                <w:color w:val="000000"/>
              </w:rPr>
              <w:t>df1</w:t>
            </w:r>
          </w:p>
        </w:tc>
        <w:tc>
          <w:tcPr>
            <w:tcW w:w="850" w:type="dxa"/>
            <w:shd w:val="clear" w:color="auto" w:fill="FFFFFF"/>
          </w:tcPr>
          <w:p w14:paraId="2743AEFB" w14:textId="77777777" w:rsidR="0077042F" w:rsidRPr="00EE65CA" w:rsidRDefault="0077042F" w:rsidP="00DA257C">
            <w:pPr>
              <w:adjustRightInd w:val="0"/>
              <w:spacing w:line="480" w:lineRule="auto"/>
              <w:ind w:left="60" w:right="60"/>
              <w:jc w:val="center"/>
              <w:rPr>
                <w:rFonts w:eastAsiaTheme="minorHAnsi"/>
                <w:color w:val="000000"/>
              </w:rPr>
            </w:pPr>
            <w:r w:rsidRPr="00EE65CA">
              <w:rPr>
                <w:rFonts w:eastAsiaTheme="minorHAnsi"/>
                <w:color w:val="000000"/>
              </w:rPr>
              <w:t>df2</w:t>
            </w:r>
          </w:p>
        </w:tc>
        <w:tc>
          <w:tcPr>
            <w:tcW w:w="851" w:type="dxa"/>
            <w:shd w:val="clear" w:color="auto" w:fill="FFFFFF"/>
          </w:tcPr>
          <w:p w14:paraId="6A9C8F80" w14:textId="77777777" w:rsidR="0077042F" w:rsidRPr="00EE65CA" w:rsidRDefault="0077042F" w:rsidP="00DA257C">
            <w:pPr>
              <w:adjustRightInd w:val="0"/>
              <w:spacing w:line="480" w:lineRule="auto"/>
              <w:ind w:left="60" w:right="60"/>
              <w:jc w:val="center"/>
              <w:rPr>
                <w:rFonts w:eastAsiaTheme="minorHAnsi"/>
                <w:color w:val="000000"/>
              </w:rPr>
            </w:pPr>
            <w:r w:rsidRPr="00EE65CA">
              <w:rPr>
                <w:rFonts w:eastAsiaTheme="minorHAnsi"/>
                <w:color w:val="000000"/>
              </w:rPr>
              <w:t>Sig.</w:t>
            </w:r>
          </w:p>
        </w:tc>
      </w:tr>
      <w:tr w:rsidR="0077042F" w:rsidRPr="00333807" w14:paraId="1FE310FA" w14:textId="77777777" w:rsidTr="00F9266A">
        <w:trPr>
          <w:cantSplit/>
        </w:trPr>
        <w:tc>
          <w:tcPr>
            <w:tcW w:w="1984" w:type="dxa"/>
            <w:shd w:val="clear" w:color="auto" w:fill="FFFFFF"/>
          </w:tcPr>
          <w:p w14:paraId="33B0DBAA"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,082</w:t>
            </w:r>
          </w:p>
        </w:tc>
        <w:tc>
          <w:tcPr>
            <w:tcW w:w="851" w:type="dxa"/>
            <w:shd w:val="clear" w:color="auto" w:fill="FFFFFF"/>
          </w:tcPr>
          <w:p w14:paraId="22E7DCD4"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1</w:t>
            </w:r>
          </w:p>
        </w:tc>
        <w:tc>
          <w:tcPr>
            <w:tcW w:w="850" w:type="dxa"/>
            <w:shd w:val="clear" w:color="auto" w:fill="FFFFFF"/>
          </w:tcPr>
          <w:p w14:paraId="340F8337"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41</w:t>
            </w:r>
          </w:p>
        </w:tc>
        <w:tc>
          <w:tcPr>
            <w:tcW w:w="851" w:type="dxa"/>
            <w:shd w:val="clear" w:color="auto" w:fill="FFFFFF"/>
          </w:tcPr>
          <w:p w14:paraId="5229926C"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,776</w:t>
            </w:r>
          </w:p>
        </w:tc>
      </w:tr>
    </w:tbl>
    <w:p w14:paraId="650F1532" w14:textId="77777777" w:rsidR="0077042F" w:rsidRDefault="0077042F" w:rsidP="0077042F">
      <w:pPr>
        <w:adjustRightInd w:val="0"/>
        <w:spacing w:line="480" w:lineRule="auto"/>
        <w:rPr>
          <w:rFonts w:eastAsiaTheme="minorHAnsi"/>
          <w:sz w:val="24"/>
          <w:szCs w:val="24"/>
        </w:rPr>
      </w:pPr>
      <w:r>
        <w:rPr>
          <w:rFonts w:eastAsiaTheme="minorHAnsi"/>
          <w:sz w:val="24"/>
          <w:szCs w:val="24"/>
        </w:rPr>
        <w:tab/>
      </w:r>
    </w:p>
    <w:p w14:paraId="0EACF8DB" w14:textId="3553B533" w:rsidR="0077042F" w:rsidRDefault="0077042F" w:rsidP="00F9266A">
      <w:pPr>
        <w:pStyle w:val="BodyText"/>
        <w:spacing w:before="138" w:line="360" w:lineRule="auto"/>
        <w:ind w:left="116" w:right="116" w:firstLine="419"/>
        <w:jc w:val="both"/>
        <w:rPr>
          <w:rFonts w:eastAsiaTheme="minorHAnsi"/>
        </w:rPr>
      </w:pPr>
      <w:r>
        <w:rPr>
          <w:rFonts w:eastAsiaTheme="minorHAnsi"/>
        </w:rPr>
        <w:t xml:space="preserve">Hasil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rhitu</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homoge</w:t>
      </w:r>
      <w:r w:rsidRPr="007C2E3C">
        <w:rPr>
          <w:rFonts w:ascii="Microsoft Himalaya" w:eastAsiaTheme="minorHAnsi" w:hAnsi="Microsoft Himalaya"/>
          <w:color w:val="000000" w:themeColor="text1"/>
          <w:spacing w:val="-20"/>
          <w:w w:val="1"/>
          <w:sz w:val="5"/>
        </w:rPr>
        <w:t>l</w:t>
      </w:r>
      <w:r>
        <w:rPr>
          <w:rFonts w:eastAsiaTheme="minorHAnsi"/>
        </w:rPr>
        <w:t>nitas</w:t>
      </w:r>
      <w:proofErr w:type="spellEnd"/>
      <w:r>
        <w:rPr>
          <w:rFonts w:eastAsiaTheme="minorHAnsi"/>
        </w:rPr>
        <w:t xml:space="preserve"> </w:t>
      </w:r>
      <w:proofErr w:type="spellStart"/>
      <w:r>
        <w:rPr>
          <w:rFonts w:eastAsiaTheme="minorHAnsi"/>
        </w:rPr>
        <w:t>soal</w:t>
      </w:r>
      <w:proofErr w:type="spellEnd"/>
      <w:r>
        <w:rPr>
          <w:rFonts w:eastAsiaTheme="minorHAnsi"/>
        </w:rPr>
        <w:t xml:space="preserve">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mahaman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pada </w:t>
      </w:r>
      <w:proofErr w:type="spellStart"/>
      <w:r>
        <w:rPr>
          <w:rFonts w:eastAsiaTheme="minorHAnsi"/>
        </w:rPr>
        <w:t>tabe</w:t>
      </w:r>
      <w:r w:rsidRPr="007C2E3C">
        <w:rPr>
          <w:rFonts w:ascii="Microsoft Himalaya" w:eastAsiaTheme="minorHAnsi" w:hAnsi="Microsoft Himalaya"/>
          <w:color w:val="000000" w:themeColor="text1"/>
          <w:spacing w:val="-20"/>
          <w:w w:val="1"/>
          <w:sz w:val="5"/>
        </w:rPr>
        <w:t>l</w:t>
      </w:r>
      <w:r>
        <w:rPr>
          <w:rFonts w:eastAsiaTheme="minorHAnsi"/>
        </w:rPr>
        <w:t>l</w:t>
      </w:r>
      <w:proofErr w:type="spellEnd"/>
      <w:r>
        <w:rPr>
          <w:rFonts w:eastAsiaTheme="minorHAnsi"/>
        </w:rPr>
        <w:t xml:space="preserve"> </w:t>
      </w:r>
      <w:proofErr w:type="spellStart"/>
      <w:r>
        <w:rPr>
          <w:rFonts w:eastAsiaTheme="minorHAnsi"/>
        </w:rPr>
        <w:t>diatas</w:t>
      </w:r>
      <w:proofErr w:type="spellEnd"/>
      <w:r>
        <w:rPr>
          <w:rFonts w:eastAsiaTheme="minorHAnsi"/>
        </w:rPr>
        <w:t xml:space="preserve">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sar</w:t>
      </w:r>
      <w:proofErr w:type="spellEnd"/>
      <w:r>
        <w:rPr>
          <w:rFonts w:eastAsiaTheme="minorHAnsi"/>
        </w:rPr>
        <w:t xml:space="preserve"> 0,776. Maka </w:t>
      </w:r>
      <w:proofErr w:type="spellStart"/>
      <w:r>
        <w:rPr>
          <w:rFonts w:eastAsiaTheme="minorHAnsi"/>
        </w:rPr>
        <w:t>hasil</w:t>
      </w:r>
      <w:proofErr w:type="spellEnd"/>
      <w:r>
        <w:rPr>
          <w:rFonts w:eastAsiaTheme="minorHAnsi"/>
        </w:rPr>
        <w:t xml:space="preserve"> </w:t>
      </w:r>
      <w:proofErr w:type="spellStart"/>
      <w:r>
        <w:rPr>
          <w:rFonts w:eastAsiaTheme="minorHAnsi"/>
        </w:rPr>
        <w:t>nilai</w:t>
      </w:r>
      <w:proofErr w:type="spellEnd"/>
      <w:r>
        <w:rPr>
          <w:rFonts w:eastAsiaTheme="minorHAnsi"/>
        </w:rPr>
        <w:t xml:space="preserve"> </w:t>
      </w:r>
      <w:proofErr w:type="spellStart"/>
      <w:r>
        <w:rPr>
          <w:rFonts w:eastAsiaTheme="minorHAnsi"/>
        </w:rPr>
        <w:t>signifikansi</w:t>
      </w:r>
      <w:proofErr w:type="spellEnd"/>
      <w:r>
        <w:rPr>
          <w:rFonts w:eastAsiaTheme="minorHAnsi"/>
        </w:rPr>
        <w:t xml:space="preserve"> 0,776 &gt; 0,05 </w:t>
      </w:r>
      <w:proofErr w:type="spellStart"/>
      <w:r>
        <w:rPr>
          <w:rFonts w:eastAsiaTheme="minorHAnsi"/>
        </w:rPr>
        <w:t>maka</w:t>
      </w:r>
      <w:proofErr w:type="spellEnd"/>
      <w:r>
        <w:rPr>
          <w:rFonts w:eastAsiaTheme="minorHAnsi"/>
        </w:rPr>
        <w:t xml:space="preserve">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su</w:t>
      </w:r>
      <w:r w:rsidRPr="007C2E3C">
        <w:rPr>
          <w:rFonts w:ascii="Microsoft Himalaya" w:eastAsiaTheme="minorHAnsi" w:hAnsi="Microsoft Himalaya"/>
          <w:color w:val="000000" w:themeColor="text1"/>
          <w:spacing w:val="-20"/>
          <w:w w:val="1"/>
          <w:sz w:val="5"/>
        </w:rPr>
        <w:t>l</w:t>
      </w:r>
      <w:r>
        <w:rPr>
          <w:rFonts w:eastAsiaTheme="minorHAnsi"/>
        </w:rPr>
        <w:t>ai</w:t>
      </w:r>
      <w:proofErr w:type="spellEnd"/>
      <w:r>
        <w:rPr>
          <w:rFonts w:eastAsiaTheme="minorHAnsi"/>
        </w:rPr>
        <w:t xml:space="preserve"> </w:t>
      </w:r>
      <w:proofErr w:type="spellStart"/>
      <w:r>
        <w:rPr>
          <w:rFonts w:eastAsiaTheme="minorHAnsi"/>
        </w:rPr>
        <w:t>de</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krite</w:t>
      </w:r>
      <w:r w:rsidRPr="007C2E3C">
        <w:rPr>
          <w:rFonts w:ascii="Microsoft Himalaya" w:eastAsiaTheme="minorHAnsi" w:hAnsi="Microsoft Himalaya"/>
          <w:color w:val="000000" w:themeColor="text1"/>
          <w:spacing w:val="-20"/>
          <w:w w:val="1"/>
          <w:sz w:val="5"/>
        </w:rPr>
        <w:t>l</w:t>
      </w:r>
      <w:r>
        <w:rPr>
          <w:rFonts w:eastAsiaTheme="minorHAnsi"/>
        </w:rPr>
        <w:t>ria</w:t>
      </w:r>
      <w:proofErr w:type="spellEnd"/>
      <w:r>
        <w:rPr>
          <w:rFonts w:eastAsiaTheme="minorHAnsi"/>
        </w:rPr>
        <w:t xml:space="preserve">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ngu</w:t>
      </w:r>
      <w:r w:rsidRPr="007C2E3C">
        <w:rPr>
          <w:rFonts w:ascii="Microsoft Himalaya" w:eastAsiaTheme="minorHAnsi" w:hAnsi="Microsoft Himalaya"/>
          <w:color w:val="000000" w:themeColor="text1"/>
          <w:spacing w:val="-20"/>
          <w:w w:val="1"/>
          <w:sz w:val="5"/>
        </w:rPr>
        <w:t>l</w:t>
      </w:r>
      <w:r>
        <w:rPr>
          <w:rFonts w:eastAsiaTheme="minorHAnsi"/>
        </w:rPr>
        <w:t>jian</w:t>
      </w:r>
      <w:proofErr w:type="spellEnd"/>
      <w:r>
        <w:rPr>
          <w:rFonts w:eastAsiaTheme="minorHAnsi"/>
        </w:rPr>
        <w:t xml:space="preserve"> </w:t>
      </w:r>
      <w:proofErr w:type="spellStart"/>
      <w:r>
        <w:rPr>
          <w:rFonts w:eastAsiaTheme="minorHAnsi"/>
        </w:rPr>
        <w:t>dapat</w:t>
      </w:r>
      <w:proofErr w:type="spellEnd"/>
      <w:r>
        <w:rPr>
          <w:rFonts w:eastAsiaTheme="minorHAnsi"/>
        </w:rPr>
        <w:t xml:space="preserve"> </w:t>
      </w:r>
      <w:proofErr w:type="spellStart"/>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mbu</w:t>
      </w:r>
      <w:r w:rsidRPr="007C2E3C">
        <w:rPr>
          <w:rFonts w:ascii="Microsoft Himalaya" w:eastAsiaTheme="minorHAnsi" w:hAnsi="Microsoft Himalaya"/>
          <w:color w:val="000000" w:themeColor="text1"/>
          <w:spacing w:val="-20"/>
          <w:w w:val="1"/>
          <w:sz w:val="5"/>
        </w:rPr>
        <w:t>l</w:t>
      </w:r>
      <w:r>
        <w:rPr>
          <w:rFonts w:eastAsiaTheme="minorHAnsi"/>
        </w:rPr>
        <w:t>ktikan</w:t>
      </w:r>
      <w:proofErr w:type="spellEnd"/>
      <w:r>
        <w:rPr>
          <w:rFonts w:eastAsiaTheme="minorHAnsi"/>
        </w:rPr>
        <w:t xml:space="preserve"> </w:t>
      </w:r>
      <w:proofErr w:type="spellStart"/>
      <w:r>
        <w:rPr>
          <w:rFonts w:eastAsiaTheme="minorHAnsi"/>
        </w:rPr>
        <w:t>bahwa</w:t>
      </w:r>
      <w:proofErr w:type="spellEnd"/>
      <w:r>
        <w:rPr>
          <w:rFonts w:eastAsiaTheme="minorHAnsi"/>
        </w:rPr>
        <w:t xml:space="preserve"> </w:t>
      </w:r>
      <w:proofErr w:type="spellStart"/>
      <w:r>
        <w:rPr>
          <w:rFonts w:eastAsiaTheme="minorHAnsi"/>
        </w:rPr>
        <w:t>hasil</w:t>
      </w:r>
      <w:proofErr w:type="spellEnd"/>
      <w:r>
        <w:rPr>
          <w:rFonts w:eastAsiaTheme="minorHAnsi"/>
        </w:rPr>
        <w:t xml:space="preserve"> </w:t>
      </w: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homoge</w:t>
      </w:r>
      <w:r w:rsidRPr="007C2E3C">
        <w:rPr>
          <w:rFonts w:ascii="Microsoft Himalaya" w:eastAsiaTheme="minorHAnsi" w:hAnsi="Microsoft Himalaya"/>
          <w:color w:val="000000" w:themeColor="text1"/>
          <w:spacing w:val="-20"/>
          <w:w w:val="1"/>
          <w:sz w:val="5"/>
        </w:rPr>
        <w:t>l</w:t>
      </w:r>
      <w:r>
        <w:rPr>
          <w:rFonts w:eastAsiaTheme="minorHAnsi"/>
        </w:rPr>
        <w:t>nitas</w:t>
      </w:r>
      <w:proofErr w:type="spellEnd"/>
      <w:r>
        <w:rPr>
          <w:rFonts w:eastAsiaTheme="minorHAnsi"/>
        </w:rPr>
        <w:t xml:space="preserve"> </w:t>
      </w:r>
      <w:proofErr w:type="spellStart"/>
      <w:r>
        <w:rPr>
          <w:rFonts w:eastAsiaTheme="minorHAnsi"/>
        </w:rPr>
        <w:t>soal</w:t>
      </w:r>
      <w:proofErr w:type="spellEnd"/>
      <w:r>
        <w:rPr>
          <w:rFonts w:eastAsiaTheme="minorHAnsi"/>
        </w:rPr>
        <w:t xml:space="preserve">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mahaman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w:t>
      </w:r>
      <w:proofErr w:type="spellStart"/>
      <w:r>
        <w:rPr>
          <w:rFonts w:eastAsiaTheme="minorHAnsi"/>
        </w:rPr>
        <w:t>antara</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las</w:t>
      </w:r>
      <w:proofErr w:type="spellEnd"/>
      <w:r>
        <w:rPr>
          <w:rFonts w:eastAsiaTheme="minorHAnsi"/>
        </w:rPr>
        <w:t xml:space="preserve"> </w:t>
      </w:r>
      <w:proofErr w:type="spellStart"/>
      <w:r>
        <w:rPr>
          <w:rFonts w:eastAsiaTheme="minorHAnsi"/>
        </w:rPr>
        <w:t>e</w:t>
      </w:r>
      <w:r w:rsidRPr="007C2E3C">
        <w:rPr>
          <w:rFonts w:ascii="Microsoft Himalaya" w:eastAsiaTheme="minorHAnsi" w:hAnsi="Microsoft Himalaya"/>
          <w:color w:val="000000" w:themeColor="text1"/>
          <w:spacing w:val="-20"/>
          <w:w w:val="1"/>
          <w:sz w:val="5"/>
        </w:rPr>
        <w:t>l</w:t>
      </w:r>
      <w:r>
        <w:rPr>
          <w:rFonts w:eastAsiaTheme="minorHAnsi"/>
        </w:rPr>
        <w:t>kspe</w:t>
      </w:r>
      <w:r w:rsidRPr="007C2E3C">
        <w:rPr>
          <w:rFonts w:ascii="Microsoft Himalaya" w:eastAsiaTheme="minorHAnsi" w:hAnsi="Microsoft Himalaya"/>
          <w:color w:val="000000" w:themeColor="text1"/>
          <w:spacing w:val="-20"/>
          <w:w w:val="1"/>
          <w:sz w:val="5"/>
        </w:rPr>
        <w:t>l</w:t>
      </w:r>
      <w:r>
        <w:rPr>
          <w:rFonts w:eastAsiaTheme="minorHAnsi"/>
        </w:rPr>
        <w:t>rime</w:t>
      </w:r>
      <w:r w:rsidRPr="007C2E3C">
        <w:rPr>
          <w:rFonts w:ascii="Microsoft Himalaya" w:eastAsiaTheme="minorHAnsi" w:hAnsi="Microsoft Himalaya"/>
          <w:color w:val="000000" w:themeColor="text1"/>
          <w:spacing w:val="-20"/>
          <w:w w:val="1"/>
          <w:sz w:val="5"/>
        </w:rPr>
        <w:t>l</w:t>
      </w:r>
      <w:r>
        <w:rPr>
          <w:rFonts w:eastAsiaTheme="minorHAnsi"/>
        </w:rPr>
        <w:t>n</w:t>
      </w:r>
      <w:proofErr w:type="spellEnd"/>
      <w:r>
        <w:rPr>
          <w:rFonts w:eastAsiaTheme="minorHAnsi"/>
        </w:rPr>
        <w:t xml:space="preserve"> dan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las</w:t>
      </w:r>
      <w:proofErr w:type="spellEnd"/>
      <w:r>
        <w:rPr>
          <w:rFonts w:eastAsiaTheme="minorHAnsi"/>
        </w:rPr>
        <w:t xml:space="preserve"> </w:t>
      </w:r>
      <w:proofErr w:type="spellStart"/>
      <w:r>
        <w:rPr>
          <w:rFonts w:eastAsiaTheme="minorHAnsi"/>
        </w:rPr>
        <w:t>kontrol</w:t>
      </w:r>
      <w:proofErr w:type="spellEnd"/>
      <w:r>
        <w:rPr>
          <w:rFonts w:eastAsiaTheme="minorHAnsi"/>
        </w:rPr>
        <w:t xml:space="preserve"> </w:t>
      </w:r>
      <w:proofErr w:type="spellStart"/>
      <w:r>
        <w:rPr>
          <w:rFonts w:eastAsiaTheme="minorHAnsi"/>
        </w:rPr>
        <w:t>adalah</w:t>
      </w:r>
      <w:proofErr w:type="spellEnd"/>
      <w:r>
        <w:rPr>
          <w:rFonts w:eastAsiaTheme="minorHAnsi"/>
        </w:rPr>
        <w:t xml:space="preserve"> </w:t>
      </w:r>
      <w:proofErr w:type="spellStart"/>
      <w:r>
        <w:rPr>
          <w:rFonts w:eastAsiaTheme="minorHAnsi"/>
        </w:rPr>
        <w:t>sama</w:t>
      </w:r>
      <w:proofErr w:type="spellEnd"/>
      <w:r>
        <w:rPr>
          <w:rFonts w:eastAsiaTheme="minorHAnsi"/>
        </w:rPr>
        <w:t>. Ke</w:t>
      </w:r>
      <w:r w:rsidRPr="007C2E3C">
        <w:rPr>
          <w:rFonts w:ascii="Microsoft Himalaya" w:eastAsiaTheme="minorHAnsi" w:hAnsi="Microsoft Himalaya"/>
          <w:color w:val="000000" w:themeColor="text1"/>
          <w:spacing w:val="-20"/>
          <w:w w:val="1"/>
          <w:sz w:val="5"/>
        </w:rPr>
        <w:t>l</w:t>
      </w:r>
      <w:r>
        <w:rPr>
          <w:rFonts w:eastAsiaTheme="minorHAnsi"/>
        </w:rPr>
        <w:t xml:space="preserve">las </w:t>
      </w:r>
      <w:proofErr w:type="spellStart"/>
      <w:r>
        <w:rPr>
          <w:rFonts w:eastAsiaTheme="minorHAnsi"/>
        </w:rPr>
        <w:t>te</w:t>
      </w:r>
      <w:r w:rsidRPr="007C2E3C">
        <w:rPr>
          <w:rFonts w:ascii="Microsoft Himalaya" w:eastAsiaTheme="minorHAnsi" w:hAnsi="Microsoft Himalaya"/>
          <w:color w:val="000000" w:themeColor="text1"/>
          <w:spacing w:val="-20"/>
          <w:w w:val="1"/>
          <w:sz w:val="5"/>
        </w:rPr>
        <w:t>l</w:t>
      </w:r>
      <w:r>
        <w:rPr>
          <w:rFonts w:eastAsiaTheme="minorHAnsi"/>
        </w:rPr>
        <w:t>rse</w:t>
      </w:r>
      <w:r w:rsidRPr="007C2E3C">
        <w:rPr>
          <w:rFonts w:ascii="Microsoft Himalaya" w:eastAsiaTheme="minorHAnsi" w:hAnsi="Microsoft Himalaya"/>
          <w:color w:val="000000" w:themeColor="text1"/>
          <w:spacing w:val="-20"/>
          <w:w w:val="1"/>
          <w:sz w:val="5"/>
        </w:rPr>
        <w:t>l</w:t>
      </w:r>
      <w:r>
        <w:rPr>
          <w:rFonts w:eastAsiaTheme="minorHAnsi"/>
        </w:rPr>
        <w:t>bu</w:t>
      </w:r>
      <w:r w:rsidRPr="007C2E3C">
        <w:rPr>
          <w:rFonts w:ascii="Microsoft Himalaya" w:eastAsiaTheme="minorHAnsi" w:hAnsi="Microsoft Himalaya"/>
          <w:color w:val="000000" w:themeColor="text1"/>
          <w:spacing w:val="-20"/>
          <w:w w:val="1"/>
          <w:sz w:val="5"/>
        </w:rPr>
        <w:t>l</w:t>
      </w:r>
      <w:r>
        <w:rPr>
          <w:rFonts w:eastAsiaTheme="minorHAnsi"/>
        </w:rPr>
        <w:t>t</w:t>
      </w:r>
      <w:proofErr w:type="spellEnd"/>
      <w:r>
        <w:rPr>
          <w:rFonts w:eastAsiaTheme="minorHAnsi"/>
        </w:rPr>
        <w:t xml:space="preserve"> </w:t>
      </w:r>
      <w:proofErr w:type="spellStart"/>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miliki</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mampu</w:t>
      </w:r>
      <w:r w:rsidRPr="007C2E3C">
        <w:rPr>
          <w:rFonts w:ascii="Microsoft Himalaya" w:eastAsiaTheme="minorHAnsi" w:hAnsi="Microsoft Himalaya"/>
          <w:color w:val="000000" w:themeColor="text1"/>
          <w:spacing w:val="-20"/>
          <w:w w:val="1"/>
          <w:sz w:val="5"/>
        </w:rPr>
        <w:t>l</w:t>
      </w:r>
      <w:r>
        <w:rPr>
          <w:rFonts w:eastAsiaTheme="minorHAnsi"/>
        </w:rPr>
        <w:t>an</w:t>
      </w:r>
      <w:proofErr w:type="spellEnd"/>
      <w:r>
        <w:rPr>
          <w:rFonts w:eastAsiaTheme="minorHAnsi"/>
        </w:rPr>
        <w:t xml:space="preserve">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mahaman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yang </w:t>
      </w:r>
      <w:proofErr w:type="spellStart"/>
      <w:r>
        <w:rPr>
          <w:rFonts w:eastAsiaTheme="minorHAnsi"/>
        </w:rPr>
        <w:t>sama</w:t>
      </w:r>
      <w:proofErr w:type="spellEnd"/>
      <w:r w:rsidR="00FB1521">
        <w:rPr>
          <w:rFonts w:eastAsiaTheme="minorHAnsi"/>
        </w:rPr>
        <w:t xml:space="preserve"> </w:t>
      </w:r>
      <w:r w:rsidR="00FB1521">
        <w:rPr>
          <w:rFonts w:eastAsiaTheme="minorHAnsi"/>
        </w:rPr>
        <w:fldChar w:fldCharType="begin" w:fldLock="1"/>
      </w:r>
      <w:r w:rsidR="002A665E">
        <w:rPr>
          <w:rFonts w:eastAsiaTheme="minorHAnsi"/>
        </w:rPr>
        <w:instrText>ADDIN CSL_CITATION {"citationItems":[{"id":"ITEM-1","itemData":{"author":[{"dropping-particle":"","family":"Sugiyono","given":"","non-dropping-particle":"","parse-names":false,"suffix":""}],"edition":"ke-26","id":"ITEM-1","issued":{"date-parts":[["2017"]]},"number-of-pages":"x, 334 hlm. :ilus. ;23 cm","publisher":"CV. Alfabeta","publisher-place":"Bandung","title":"Metode Penelitian Pendidikan Pendekatan Kuantitatif, Kualitatif, dan R &amp; D","type":"book"},"uris":["http://www.mendeley.com/documents/?uuid=1586fbd6-3d94-4af5-8bb1-ef47ba6b49dd"]}],"mendeley":{"formattedCitation":"[23]","plainTextFormattedCitation":"[23]","previouslyFormattedCitation":"[22]"},"properties":{"noteIndex":0},"schema":"https://github.com/citation-style-language/schema/raw/master/csl-citation.json"}</w:instrText>
      </w:r>
      <w:r w:rsidR="00FB1521">
        <w:rPr>
          <w:rFonts w:eastAsiaTheme="minorHAnsi"/>
        </w:rPr>
        <w:fldChar w:fldCharType="separate"/>
      </w:r>
      <w:r w:rsidR="002A665E" w:rsidRPr="002A665E">
        <w:rPr>
          <w:rFonts w:eastAsiaTheme="minorHAnsi"/>
          <w:noProof/>
        </w:rPr>
        <w:t>[23]</w:t>
      </w:r>
      <w:r w:rsidR="00FB1521">
        <w:rPr>
          <w:rFonts w:eastAsiaTheme="minorHAnsi"/>
        </w:rPr>
        <w:fldChar w:fldCharType="end"/>
      </w:r>
      <w:r>
        <w:rPr>
          <w:rFonts w:eastAsiaTheme="minorHAnsi"/>
        </w:rPr>
        <w:t>.</w:t>
      </w:r>
    </w:p>
    <w:p w14:paraId="7FC0C19A" w14:textId="77777777" w:rsidR="0077042F" w:rsidRDefault="0077042F" w:rsidP="0077042F">
      <w:pPr>
        <w:adjustRightInd w:val="0"/>
        <w:jc w:val="center"/>
        <w:rPr>
          <w:b/>
          <w:sz w:val="24"/>
          <w:szCs w:val="24"/>
        </w:rPr>
      </w:pPr>
    </w:p>
    <w:p w14:paraId="6BAD0B23" w14:textId="77777777" w:rsidR="0077042F" w:rsidRDefault="0077042F" w:rsidP="0077042F">
      <w:pPr>
        <w:adjustRightInd w:val="0"/>
        <w:jc w:val="center"/>
        <w:rPr>
          <w:b/>
          <w:sz w:val="24"/>
          <w:szCs w:val="24"/>
        </w:rPr>
      </w:pPr>
    </w:p>
    <w:p w14:paraId="4C434378" w14:textId="77777777" w:rsidR="0077042F" w:rsidRDefault="0077042F" w:rsidP="00F9266A">
      <w:pPr>
        <w:adjustRightInd w:val="0"/>
        <w:rPr>
          <w:b/>
          <w:sz w:val="24"/>
          <w:szCs w:val="24"/>
        </w:rPr>
      </w:pPr>
    </w:p>
    <w:p w14:paraId="409E1AA1" w14:textId="77777777" w:rsidR="00F9266A" w:rsidRDefault="00F9266A" w:rsidP="00F9266A">
      <w:pPr>
        <w:adjustRightInd w:val="0"/>
        <w:rPr>
          <w:b/>
          <w:sz w:val="24"/>
          <w:szCs w:val="24"/>
        </w:rPr>
      </w:pPr>
    </w:p>
    <w:p w14:paraId="65B6A7DC" w14:textId="77777777" w:rsidR="00F9266A" w:rsidRDefault="00F9266A" w:rsidP="0077042F">
      <w:pPr>
        <w:adjustRightInd w:val="0"/>
        <w:jc w:val="center"/>
        <w:rPr>
          <w:b/>
          <w:sz w:val="24"/>
          <w:szCs w:val="24"/>
        </w:rPr>
      </w:pPr>
    </w:p>
    <w:p w14:paraId="7FABF7E0" w14:textId="58AFA76B" w:rsidR="0077042F" w:rsidRDefault="0077042F" w:rsidP="00F9266A">
      <w:pPr>
        <w:adjustRightInd w:val="0"/>
        <w:ind w:left="720" w:firstLine="720"/>
        <w:rPr>
          <w:b/>
          <w:sz w:val="24"/>
          <w:szCs w:val="24"/>
        </w:rPr>
      </w:pPr>
      <w:r w:rsidRPr="00EE65CA">
        <w:rPr>
          <w:b/>
          <w:sz w:val="24"/>
          <w:szCs w:val="24"/>
        </w:rPr>
        <w:t>Tabel 4</w:t>
      </w:r>
      <w:r w:rsidRPr="0077042F">
        <w:rPr>
          <w:bCs/>
          <w:sz w:val="24"/>
          <w:szCs w:val="24"/>
        </w:rPr>
        <w:t xml:space="preserve">. </w:t>
      </w:r>
      <w:proofErr w:type="spellStart"/>
      <w:r w:rsidRPr="0077042F">
        <w:rPr>
          <w:bCs/>
          <w:sz w:val="24"/>
          <w:szCs w:val="24"/>
        </w:rPr>
        <w:t>Homogenitas</w:t>
      </w:r>
      <w:proofErr w:type="spellEnd"/>
      <w:r w:rsidRPr="0077042F">
        <w:rPr>
          <w:bCs/>
          <w:sz w:val="24"/>
          <w:szCs w:val="24"/>
        </w:rPr>
        <w:t xml:space="preserve"> </w:t>
      </w:r>
      <w:proofErr w:type="spellStart"/>
      <w:r w:rsidRPr="0077042F">
        <w:rPr>
          <w:bCs/>
          <w:sz w:val="24"/>
          <w:szCs w:val="24"/>
        </w:rPr>
        <w:t>Kemandirian</w:t>
      </w:r>
      <w:proofErr w:type="spellEnd"/>
      <w:r w:rsidRPr="0077042F">
        <w:rPr>
          <w:bCs/>
          <w:sz w:val="24"/>
          <w:szCs w:val="24"/>
        </w:rPr>
        <w:t xml:space="preserve"> </w:t>
      </w:r>
      <w:proofErr w:type="spellStart"/>
      <w:r w:rsidRPr="0077042F">
        <w:rPr>
          <w:bCs/>
          <w:sz w:val="24"/>
          <w:szCs w:val="24"/>
        </w:rPr>
        <w:t>Belajar</w:t>
      </w:r>
      <w:proofErr w:type="spellEnd"/>
    </w:p>
    <w:p w14:paraId="03514038" w14:textId="77777777" w:rsidR="0077042F" w:rsidRPr="00EE65CA" w:rsidRDefault="0077042F" w:rsidP="0077042F">
      <w:pPr>
        <w:adjustRightInd w:val="0"/>
        <w:jc w:val="center"/>
        <w:rPr>
          <w:b/>
          <w:sz w:val="24"/>
          <w:szCs w:val="24"/>
        </w:rPr>
      </w:pPr>
    </w:p>
    <w:tbl>
      <w:tblPr>
        <w:tblW w:w="4395"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51"/>
        <w:gridCol w:w="850"/>
        <w:gridCol w:w="993"/>
      </w:tblGrid>
      <w:tr w:rsidR="0077042F" w:rsidRPr="00675DBD" w14:paraId="694270DC" w14:textId="77777777" w:rsidTr="00F9266A">
        <w:trPr>
          <w:cantSplit/>
        </w:trPr>
        <w:tc>
          <w:tcPr>
            <w:tcW w:w="4395" w:type="dxa"/>
            <w:gridSpan w:val="4"/>
            <w:shd w:val="clear" w:color="auto" w:fill="FFFFFF"/>
          </w:tcPr>
          <w:p w14:paraId="5F1950ED" w14:textId="77777777" w:rsidR="0077042F" w:rsidRPr="00EE65CA" w:rsidRDefault="0077042F" w:rsidP="0077042F">
            <w:pPr>
              <w:adjustRightInd w:val="0"/>
              <w:spacing w:line="480" w:lineRule="auto"/>
              <w:ind w:right="60"/>
              <w:rPr>
                <w:rFonts w:eastAsiaTheme="minorHAnsi"/>
                <w:color w:val="000000"/>
              </w:rPr>
            </w:pPr>
            <w:r w:rsidRPr="00EE65CA">
              <w:rPr>
                <w:rFonts w:eastAsiaTheme="minorHAnsi"/>
                <w:b/>
                <w:bCs/>
                <w:color w:val="000000"/>
              </w:rPr>
              <w:t>Test of Homogeneity of Variances</w:t>
            </w:r>
          </w:p>
        </w:tc>
      </w:tr>
      <w:tr w:rsidR="0077042F" w:rsidRPr="00675DBD" w14:paraId="0C63A859" w14:textId="77777777" w:rsidTr="00F9266A">
        <w:trPr>
          <w:cantSplit/>
        </w:trPr>
        <w:tc>
          <w:tcPr>
            <w:tcW w:w="4395" w:type="dxa"/>
            <w:gridSpan w:val="4"/>
            <w:shd w:val="clear" w:color="auto" w:fill="FFFFFF"/>
            <w:vAlign w:val="bottom"/>
          </w:tcPr>
          <w:p w14:paraId="34F093D2" w14:textId="77777777" w:rsidR="0077042F" w:rsidRPr="00EE65CA" w:rsidRDefault="0077042F" w:rsidP="00DA257C">
            <w:pPr>
              <w:adjustRightInd w:val="0"/>
              <w:spacing w:line="480" w:lineRule="auto"/>
              <w:rPr>
                <w:rFonts w:eastAsiaTheme="minorHAnsi"/>
              </w:rPr>
            </w:pPr>
            <w:proofErr w:type="spellStart"/>
            <w:r w:rsidRPr="00EE65CA">
              <w:rPr>
                <w:rFonts w:eastAsiaTheme="minorHAnsi"/>
                <w:color w:val="000000"/>
                <w:highlight w:val="white"/>
              </w:rPr>
              <w:t>K</w:t>
            </w:r>
            <w:r>
              <w:rPr>
                <w:rFonts w:eastAsiaTheme="minorHAnsi"/>
                <w:color w:val="000000"/>
                <w:highlight w:val="white"/>
              </w:rPr>
              <w:t>e</w:t>
            </w:r>
            <w:r w:rsidRPr="007C2E3C">
              <w:rPr>
                <w:rFonts w:ascii="Microsoft Himalaya" w:eastAsiaTheme="minorHAnsi" w:hAnsi="Microsoft Himalaya"/>
                <w:color w:val="000000" w:themeColor="text1"/>
                <w:spacing w:val="-20"/>
                <w:w w:val="1"/>
                <w:sz w:val="5"/>
                <w:highlight w:val="white"/>
              </w:rPr>
              <w:t>l</w:t>
            </w:r>
            <w:r w:rsidRPr="00EE65CA">
              <w:rPr>
                <w:rFonts w:eastAsiaTheme="minorHAnsi"/>
                <w:color w:val="000000"/>
                <w:highlight w:val="white"/>
              </w:rPr>
              <w:t>mandirian</w:t>
            </w:r>
            <w:proofErr w:type="spellEnd"/>
            <w:r w:rsidRPr="00EE65CA">
              <w:rPr>
                <w:rFonts w:eastAsiaTheme="minorHAnsi"/>
                <w:color w:val="000000"/>
                <w:highlight w:val="white"/>
              </w:rPr>
              <w:t xml:space="preserve"> </w:t>
            </w:r>
            <w:proofErr w:type="spellStart"/>
            <w:r w:rsidRPr="00EE65CA">
              <w:rPr>
                <w:rFonts w:eastAsiaTheme="minorHAnsi"/>
                <w:color w:val="000000"/>
                <w:highlight w:val="white"/>
              </w:rPr>
              <w:t>B</w:t>
            </w:r>
            <w:r>
              <w:rPr>
                <w:rFonts w:eastAsiaTheme="minorHAnsi"/>
                <w:color w:val="000000"/>
                <w:highlight w:val="white"/>
              </w:rPr>
              <w:t>e</w:t>
            </w:r>
            <w:r w:rsidRPr="007C2E3C">
              <w:rPr>
                <w:rFonts w:ascii="Microsoft Himalaya" w:eastAsiaTheme="minorHAnsi" w:hAnsi="Microsoft Himalaya"/>
                <w:color w:val="000000" w:themeColor="text1"/>
                <w:spacing w:val="-20"/>
                <w:w w:val="1"/>
                <w:sz w:val="5"/>
                <w:highlight w:val="white"/>
              </w:rPr>
              <w:t>l</w:t>
            </w:r>
            <w:r w:rsidRPr="00EE65CA">
              <w:rPr>
                <w:rFonts w:eastAsiaTheme="minorHAnsi"/>
                <w:color w:val="000000"/>
                <w:highlight w:val="white"/>
              </w:rPr>
              <w:t>lajar</w:t>
            </w:r>
            <w:proofErr w:type="spellEnd"/>
            <w:r w:rsidRPr="00EE65CA">
              <w:rPr>
                <w:rFonts w:eastAsiaTheme="minorHAnsi"/>
                <w:color w:val="000000"/>
                <w:highlight w:val="white"/>
              </w:rPr>
              <w:t xml:space="preserve">  </w:t>
            </w:r>
          </w:p>
        </w:tc>
      </w:tr>
      <w:tr w:rsidR="0077042F" w:rsidRPr="00675DBD" w14:paraId="6D960983" w14:textId="77777777" w:rsidTr="00F9266A">
        <w:trPr>
          <w:cantSplit/>
        </w:trPr>
        <w:tc>
          <w:tcPr>
            <w:tcW w:w="1701" w:type="dxa"/>
            <w:shd w:val="clear" w:color="auto" w:fill="FFFFFF"/>
          </w:tcPr>
          <w:p w14:paraId="663E15A1" w14:textId="77777777" w:rsidR="0077042F" w:rsidRPr="00EE65CA" w:rsidRDefault="0077042F" w:rsidP="00DA257C">
            <w:pPr>
              <w:adjustRightInd w:val="0"/>
              <w:spacing w:line="480" w:lineRule="auto"/>
              <w:ind w:left="60" w:right="60"/>
              <w:jc w:val="center"/>
              <w:rPr>
                <w:rFonts w:eastAsiaTheme="minorHAnsi"/>
                <w:color w:val="000000"/>
              </w:rPr>
            </w:pPr>
            <w:proofErr w:type="spellStart"/>
            <w:r w:rsidRPr="00EE65CA">
              <w:rPr>
                <w:rFonts w:eastAsiaTheme="minorHAnsi"/>
                <w:color w:val="000000"/>
              </w:rPr>
              <w:t>L</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EE65CA">
              <w:rPr>
                <w:rFonts w:eastAsiaTheme="minorHAnsi"/>
                <w:color w:val="000000"/>
              </w:rPr>
              <w:t>v</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EE65CA">
              <w:rPr>
                <w:rFonts w:eastAsiaTheme="minorHAnsi"/>
                <w:color w:val="000000"/>
              </w:rPr>
              <w:t>n</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r w:rsidRPr="00EE65CA">
              <w:rPr>
                <w:rFonts w:eastAsiaTheme="minorHAnsi"/>
                <w:color w:val="000000"/>
              </w:rPr>
              <w:t xml:space="preserve"> Statistic</w:t>
            </w:r>
          </w:p>
        </w:tc>
        <w:tc>
          <w:tcPr>
            <w:tcW w:w="851" w:type="dxa"/>
            <w:shd w:val="clear" w:color="auto" w:fill="FFFFFF"/>
          </w:tcPr>
          <w:p w14:paraId="76D09D46" w14:textId="77777777" w:rsidR="0077042F" w:rsidRPr="00EE65CA" w:rsidRDefault="0077042F" w:rsidP="00DA257C">
            <w:pPr>
              <w:adjustRightInd w:val="0"/>
              <w:spacing w:line="480" w:lineRule="auto"/>
              <w:ind w:left="60" w:right="60"/>
              <w:jc w:val="center"/>
              <w:rPr>
                <w:rFonts w:eastAsiaTheme="minorHAnsi"/>
                <w:color w:val="000000"/>
              </w:rPr>
            </w:pPr>
            <w:r w:rsidRPr="00EE65CA">
              <w:rPr>
                <w:rFonts w:eastAsiaTheme="minorHAnsi"/>
                <w:color w:val="000000"/>
              </w:rPr>
              <w:t>df1</w:t>
            </w:r>
          </w:p>
        </w:tc>
        <w:tc>
          <w:tcPr>
            <w:tcW w:w="850" w:type="dxa"/>
            <w:shd w:val="clear" w:color="auto" w:fill="FFFFFF"/>
          </w:tcPr>
          <w:p w14:paraId="3C2E73D3" w14:textId="77777777" w:rsidR="0077042F" w:rsidRPr="00EE65CA" w:rsidRDefault="0077042F" w:rsidP="00DA257C">
            <w:pPr>
              <w:adjustRightInd w:val="0"/>
              <w:spacing w:line="480" w:lineRule="auto"/>
              <w:ind w:left="60" w:right="60"/>
              <w:jc w:val="center"/>
              <w:rPr>
                <w:rFonts w:eastAsiaTheme="minorHAnsi"/>
                <w:color w:val="000000"/>
              </w:rPr>
            </w:pPr>
            <w:r w:rsidRPr="00EE65CA">
              <w:rPr>
                <w:rFonts w:eastAsiaTheme="minorHAnsi"/>
                <w:color w:val="000000"/>
              </w:rPr>
              <w:t>df2</w:t>
            </w:r>
          </w:p>
        </w:tc>
        <w:tc>
          <w:tcPr>
            <w:tcW w:w="993" w:type="dxa"/>
            <w:shd w:val="clear" w:color="auto" w:fill="FFFFFF"/>
          </w:tcPr>
          <w:p w14:paraId="5D1E46FC" w14:textId="77777777" w:rsidR="0077042F" w:rsidRPr="00EE65CA" w:rsidRDefault="0077042F" w:rsidP="00DA257C">
            <w:pPr>
              <w:adjustRightInd w:val="0"/>
              <w:spacing w:line="480" w:lineRule="auto"/>
              <w:ind w:left="60" w:right="60"/>
              <w:jc w:val="center"/>
              <w:rPr>
                <w:rFonts w:eastAsiaTheme="minorHAnsi"/>
                <w:color w:val="000000"/>
              </w:rPr>
            </w:pPr>
            <w:r w:rsidRPr="00EE65CA">
              <w:rPr>
                <w:rFonts w:eastAsiaTheme="minorHAnsi"/>
                <w:color w:val="000000"/>
              </w:rPr>
              <w:t>Sig.</w:t>
            </w:r>
          </w:p>
        </w:tc>
      </w:tr>
      <w:tr w:rsidR="0077042F" w:rsidRPr="00675DBD" w14:paraId="533AFB33" w14:textId="77777777" w:rsidTr="00F9266A">
        <w:trPr>
          <w:cantSplit/>
        </w:trPr>
        <w:tc>
          <w:tcPr>
            <w:tcW w:w="1701" w:type="dxa"/>
            <w:shd w:val="clear" w:color="auto" w:fill="FFFFFF"/>
          </w:tcPr>
          <w:p w14:paraId="2FF7C9DF"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,075</w:t>
            </w:r>
          </w:p>
        </w:tc>
        <w:tc>
          <w:tcPr>
            <w:tcW w:w="851" w:type="dxa"/>
            <w:shd w:val="clear" w:color="auto" w:fill="FFFFFF"/>
          </w:tcPr>
          <w:p w14:paraId="50083D69"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1</w:t>
            </w:r>
          </w:p>
        </w:tc>
        <w:tc>
          <w:tcPr>
            <w:tcW w:w="850" w:type="dxa"/>
            <w:shd w:val="clear" w:color="auto" w:fill="FFFFFF"/>
          </w:tcPr>
          <w:p w14:paraId="6728D755"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41</w:t>
            </w:r>
          </w:p>
        </w:tc>
        <w:tc>
          <w:tcPr>
            <w:tcW w:w="993" w:type="dxa"/>
            <w:shd w:val="clear" w:color="auto" w:fill="FFFFFF"/>
          </w:tcPr>
          <w:p w14:paraId="24D9D131" w14:textId="77777777" w:rsidR="0077042F" w:rsidRPr="00EE65CA" w:rsidRDefault="0077042F" w:rsidP="00DA257C">
            <w:pPr>
              <w:adjustRightInd w:val="0"/>
              <w:spacing w:line="480" w:lineRule="auto"/>
              <w:ind w:left="60" w:right="60"/>
              <w:jc w:val="right"/>
              <w:rPr>
                <w:rFonts w:eastAsiaTheme="minorHAnsi"/>
                <w:color w:val="000000"/>
              </w:rPr>
            </w:pPr>
            <w:r w:rsidRPr="00EE65CA">
              <w:rPr>
                <w:rFonts w:eastAsiaTheme="minorHAnsi"/>
                <w:color w:val="000000"/>
              </w:rPr>
              <w:t>,786</w:t>
            </w:r>
          </w:p>
        </w:tc>
      </w:tr>
    </w:tbl>
    <w:p w14:paraId="18C3A86C" w14:textId="77777777" w:rsidR="0077042F" w:rsidRDefault="0077042F" w:rsidP="00F9266A">
      <w:pPr>
        <w:adjustRightInd w:val="0"/>
        <w:spacing w:line="480" w:lineRule="auto"/>
        <w:rPr>
          <w:rFonts w:eastAsiaTheme="minorHAnsi"/>
          <w:sz w:val="24"/>
          <w:szCs w:val="24"/>
        </w:rPr>
      </w:pPr>
    </w:p>
    <w:p w14:paraId="7786FBB6" w14:textId="77777777" w:rsidR="0077042F" w:rsidRDefault="0077042F" w:rsidP="00F9266A">
      <w:pPr>
        <w:pStyle w:val="BodyText"/>
        <w:spacing w:before="138" w:line="360" w:lineRule="auto"/>
        <w:ind w:left="116" w:right="116" w:firstLine="419"/>
        <w:jc w:val="both"/>
        <w:rPr>
          <w:rFonts w:eastAsiaTheme="minorHAnsi"/>
        </w:rPr>
      </w:pP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dangkan</w:t>
      </w:r>
      <w:proofErr w:type="spellEnd"/>
      <w:r>
        <w:rPr>
          <w:rFonts w:eastAsiaTheme="minorHAnsi"/>
        </w:rPr>
        <w:t xml:space="preserve"> </w:t>
      </w:r>
      <w:proofErr w:type="spellStart"/>
      <w:r>
        <w:rPr>
          <w:rFonts w:eastAsiaTheme="minorHAnsi"/>
        </w:rPr>
        <w:t>hasil</w:t>
      </w:r>
      <w:proofErr w:type="spellEnd"/>
      <w:r>
        <w:rPr>
          <w:rFonts w:eastAsiaTheme="minorHAnsi"/>
        </w:rPr>
        <w:t xml:space="preserve">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rhitu</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homoge</w:t>
      </w:r>
      <w:r w:rsidRPr="007C2E3C">
        <w:rPr>
          <w:rFonts w:ascii="Microsoft Himalaya" w:eastAsiaTheme="minorHAnsi" w:hAnsi="Microsoft Himalaya"/>
          <w:color w:val="000000" w:themeColor="text1"/>
          <w:spacing w:val="-20"/>
          <w:w w:val="1"/>
          <w:sz w:val="5"/>
        </w:rPr>
        <w:t>l</w:t>
      </w:r>
      <w:r>
        <w:rPr>
          <w:rFonts w:eastAsiaTheme="minorHAnsi"/>
        </w:rPr>
        <w:t>nitas</w:t>
      </w:r>
      <w:proofErr w:type="spellEnd"/>
      <w:r>
        <w:rPr>
          <w:rFonts w:eastAsiaTheme="minorHAnsi"/>
        </w:rPr>
        <w:t xml:space="preserve"> </w:t>
      </w:r>
      <w:proofErr w:type="spellStart"/>
      <w:r>
        <w:rPr>
          <w:rFonts w:eastAsiaTheme="minorHAnsi"/>
        </w:rPr>
        <w:t>angke</w:t>
      </w:r>
      <w:r w:rsidRPr="007C2E3C">
        <w:rPr>
          <w:rFonts w:ascii="Microsoft Himalaya" w:eastAsiaTheme="minorHAnsi" w:hAnsi="Microsoft Himalaya"/>
          <w:color w:val="000000" w:themeColor="text1"/>
          <w:spacing w:val="-20"/>
          <w:w w:val="1"/>
          <w:sz w:val="5"/>
        </w:rPr>
        <w:t>l</w:t>
      </w:r>
      <w:r>
        <w:rPr>
          <w:rFonts w:eastAsiaTheme="minorHAnsi"/>
        </w:rPr>
        <w:t>t</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mandirian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pada </w:t>
      </w:r>
      <w:proofErr w:type="spellStart"/>
      <w:r>
        <w:rPr>
          <w:rFonts w:eastAsiaTheme="minorHAnsi"/>
        </w:rPr>
        <w:t>tabe</w:t>
      </w:r>
      <w:r w:rsidRPr="007C2E3C">
        <w:rPr>
          <w:rFonts w:ascii="Microsoft Himalaya" w:eastAsiaTheme="minorHAnsi" w:hAnsi="Microsoft Himalaya"/>
          <w:color w:val="000000" w:themeColor="text1"/>
          <w:spacing w:val="-20"/>
          <w:w w:val="1"/>
          <w:sz w:val="5"/>
        </w:rPr>
        <w:t>l</w:t>
      </w:r>
      <w:r>
        <w:rPr>
          <w:rFonts w:eastAsiaTheme="minorHAnsi"/>
        </w:rPr>
        <w:t>l</w:t>
      </w:r>
      <w:proofErr w:type="spellEnd"/>
      <w:r>
        <w:rPr>
          <w:rFonts w:eastAsiaTheme="minorHAnsi"/>
        </w:rPr>
        <w:t xml:space="preserve"> </w:t>
      </w:r>
      <w:proofErr w:type="spellStart"/>
      <w:r>
        <w:rPr>
          <w:rFonts w:eastAsiaTheme="minorHAnsi"/>
        </w:rPr>
        <w:t>diatas</w:t>
      </w:r>
      <w:proofErr w:type="spellEnd"/>
      <w:r>
        <w:rPr>
          <w:rFonts w:eastAsiaTheme="minorHAnsi"/>
        </w:rPr>
        <w:t xml:space="preserve">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sar</w:t>
      </w:r>
      <w:proofErr w:type="spellEnd"/>
      <w:r>
        <w:rPr>
          <w:rFonts w:eastAsiaTheme="minorHAnsi"/>
        </w:rPr>
        <w:t xml:space="preserve"> 0,786. Maka </w:t>
      </w:r>
      <w:proofErr w:type="spellStart"/>
      <w:r>
        <w:rPr>
          <w:rFonts w:eastAsiaTheme="minorHAnsi"/>
        </w:rPr>
        <w:t>hasil</w:t>
      </w:r>
      <w:proofErr w:type="spellEnd"/>
      <w:r>
        <w:rPr>
          <w:rFonts w:eastAsiaTheme="minorHAnsi"/>
        </w:rPr>
        <w:t xml:space="preserve"> </w:t>
      </w:r>
      <w:proofErr w:type="spellStart"/>
      <w:r>
        <w:rPr>
          <w:rFonts w:eastAsiaTheme="minorHAnsi"/>
        </w:rPr>
        <w:t>nilai</w:t>
      </w:r>
      <w:proofErr w:type="spellEnd"/>
      <w:r>
        <w:rPr>
          <w:rFonts w:eastAsiaTheme="minorHAnsi"/>
        </w:rPr>
        <w:t xml:space="preserve"> </w:t>
      </w:r>
      <w:proofErr w:type="spellStart"/>
      <w:r>
        <w:rPr>
          <w:rFonts w:eastAsiaTheme="minorHAnsi"/>
        </w:rPr>
        <w:t>signifikansi</w:t>
      </w:r>
      <w:proofErr w:type="spellEnd"/>
      <w:r>
        <w:rPr>
          <w:rFonts w:eastAsiaTheme="minorHAnsi"/>
        </w:rPr>
        <w:t xml:space="preserve"> 0,786 &gt; 0,05 </w:t>
      </w:r>
      <w:proofErr w:type="spellStart"/>
      <w:r>
        <w:rPr>
          <w:rFonts w:eastAsiaTheme="minorHAnsi"/>
        </w:rPr>
        <w:t>maka</w:t>
      </w:r>
      <w:proofErr w:type="spellEnd"/>
      <w:r>
        <w:rPr>
          <w:rFonts w:eastAsiaTheme="minorHAnsi"/>
        </w:rPr>
        <w:t xml:space="preserve">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su</w:t>
      </w:r>
      <w:r w:rsidRPr="007C2E3C">
        <w:rPr>
          <w:rFonts w:ascii="Microsoft Himalaya" w:eastAsiaTheme="minorHAnsi" w:hAnsi="Microsoft Himalaya"/>
          <w:color w:val="000000" w:themeColor="text1"/>
          <w:spacing w:val="-20"/>
          <w:w w:val="1"/>
          <w:sz w:val="5"/>
        </w:rPr>
        <w:t>l</w:t>
      </w:r>
      <w:r>
        <w:rPr>
          <w:rFonts w:eastAsiaTheme="minorHAnsi"/>
        </w:rPr>
        <w:t>ai</w:t>
      </w:r>
      <w:proofErr w:type="spellEnd"/>
      <w:r>
        <w:rPr>
          <w:rFonts w:eastAsiaTheme="minorHAnsi"/>
        </w:rPr>
        <w:t xml:space="preserve"> </w:t>
      </w:r>
      <w:proofErr w:type="spellStart"/>
      <w:r>
        <w:rPr>
          <w:rFonts w:eastAsiaTheme="minorHAnsi"/>
        </w:rPr>
        <w:t>de</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krite</w:t>
      </w:r>
      <w:r w:rsidRPr="007C2E3C">
        <w:rPr>
          <w:rFonts w:ascii="Microsoft Himalaya" w:eastAsiaTheme="minorHAnsi" w:hAnsi="Microsoft Himalaya"/>
          <w:color w:val="000000" w:themeColor="text1"/>
          <w:spacing w:val="-20"/>
          <w:w w:val="1"/>
          <w:sz w:val="5"/>
        </w:rPr>
        <w:t>l</w:t>
      </w:r>
      <w:r>
        <w:rPr>
          <w:rFonts w:eastAsiaTheme="minorHAnsi"/>
        </w:rPr>
        <w:t>ria</w:t>
      </w:r>
      <w:proofErr w:type="spellEnd"/>
      <w:r>
        <w:rPr>
          <w:rFonts w:eastAsiaTheme="minorHAnsi"/>
        </w:rPr>
        <w:t xml:space="preserve">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ngu</w:t>
      </w:r>
      <w:r w:rsidRPr="007C2E3C">
        <w:rPr>
          <w:rFonts w:ascii="Microsoft Himalaya" w:eastAsiaTheme="minorHAnsi" w:hAnsi="Microsoft Himalaya"/>
          <w:color w:val="000000" w:themeColor="text1"/>
          <w:spacing w:val="-20"/>
          <w:w w:val="1"/>
          <w:sz w:val="5"/>
        </w:rPr>
        <w:t>l</w:t>
      </w:r>
      <w:r>
        <w:rPr>
          <w:rFonts w:eastAsiaTheme="minorHAnsi"/>
        </w:rPr>
        <w:t>jian</w:t>
      </w:r>
      <w:proofErr w:type="spellEnd"/>
      <w:r>
        <w:rPr>
          <w:rFonts w:eastAsiaTheme="minorHAnsi"/>
        </w:rPr>
        <w:t xml:space="preserve"> </w:t>
      </w:r>
      <w:proofErr w:type="spellStart"/>
      <w:r>
        <w:rPr>
          <w:rFonts w:eastAsiaTheme="minorHAnsi"/>
        </w:rPr>
        <w:t>dapat</w:t>
      </w:r>
      <w:proofErr w:type="spellEnd"/>
      <w:r>
        <w:rPr>
          <w:rFonts w:eastAsiaTheme="minorHAnsi"/>
        </w:rPr>
        <w:t xml:space="preserve"> </w:t>
      </w:r>
      <w:proofErr w:type="spellStart"/>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mbu</w:t>
      </w:r>
      <w:r w:rsidRPr="007C2E3C">
        <w:rPr>
          <w:rFonts w:ascii="Microsoft Himalaya" w:eastAsiaTheme="minorHAnsi" w:hAnsi="Microsoft Himalaya"/>
          <w:color w:val="000000" w:themeColor="text1"/>
          <w:spacing w:val="-20"/>
          <w:w w:val="1"/>
          <w:sz w:val="5"/>
        </w:rPr>
        <w:t>l</w:t>
      </w:r>
      <w:r>
        <w:rPr>
          <w:rFonts w:eastAsiaTheme="minorHAnsi"/>
        </w:rPr>
        <w:t>ktikan</w:t>
      </w:r>
      <w:proofErr w:type="spellEnd"/>
      <w:r>
        <w:rPr>
          <w:rFonts w:eastAsiaTheme="minorHAnsi"/>
        </w:rPr>
        <w:t xml:space="preserve"> </w:t>
      </w:r>
      <w:proofErr w:type="spellStart"/>
      <w:r>
        <w:rPr>
          <w:rFonts w:eastAsiaTheme="minorHAnsi"/>
        </w:rPr>
        <w:t>bahwa</w:t>
      </w:r>
      <w:proofErr w:type="spellEnd"/>
      <w:r>
        <w:rPr>
          <w:rFonts w:eastAsiaTheme="minorHAnsi"/>
        </w:rPr>
        <w:t xml:space="preserve"> </w:t>
      </w:r>
      <w:proofErr w:type="spellStart"/>
      <w:r>
        <w:rPr>
          <w:rFonts w:eastAsiaTheme="minorHAnsi"/>
        </w:rPr>
        <w:t>hasil</w:t>
      </w:r>
      <w:proofErr w:type="spellEnd"/>
      <w:r>
        <w:rPr>
          <w:rFonts w:eastAsiaTheme="minorHAnsi"/>
        </w:rPr>
        <w:t xml:space="preserve"> </w:t>
      </w: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homoge</w:t>
      </w:r>
      <w:r w:rsidRPr="007C2E3C">
        <w:rPr>
          <w:rFonts w:ascii="Microsoft Himalaya" w:eastAsiaTheme="minorHAnsi" w:hAnsi="Microsoft Himalaya"/>
          <w:color w:val="000000" w:themeColor="text1"/>
          <w:spacing w:val="-20"/>
          <w:w w:val="1"/>
          <w:sz w:val="5"/>
        </w:rPr>
        <w:t>l</w:t>
      </w:r>
      <w:r>
        <w:rPr>
          <w:rFonts w:eastAsiaTheme="minorHAnsi"/>
        </w:rPr>
        <w:t>nitas</w:t>
      </w:r>
      <w:proofErr w:type="spellEnd"/>
      <w:r>
        <w:rPr>
          <w:rFonts w:eastAsiaTheme="minorHAnsi"/>
        </w:rPr>
        <w:t xml:space="preserve"> </w:t>
      </w:r>
      <w:proofErr w:type="spellStart"/>
      <w:r>
        <w:rPr>
          <w:rFonts w:eastAsiaTheme="minorHAnsi"/>
        </w:rPr>
        <w:t>angke</w:t>
      </w:r>
      <w:r w:rsidRPr="007C2E3C">
        <w:rPr>
          <w:rFonts w:ascii="Microsoft Himalaya" w:eastAsiaTheme="minorHAnsi" w:hAnsi="Microsoft Himalaya"/>
          <w:color w:val="000000" w:themeColor="text1"/>
          <w:spacing w:val="-20"/>
          <w:w w:val="1"/>
          <w:sz w:val="5"/>
        </w:rPr>
        <w:t>l</w:t>
      </w:r>
      <w:r>
        <w:rPr>
          <w:rFonts w:eastAsiaTheme="minorHAnsi"/>
        </w:rPr>
        <w:t>t</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mandirian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w:t>
      </w:r>
      <w:proofErr w:type="spellStart"/>
      <w:r>
        <w:rPr>
          <w:rFonts w:eastAsiaTheme="minorHAnsi"/>
        </w:rPr>
        <w:t>antara</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las</w:t>
      </w:r>
      <w:proofErr w:type="spellEnd"/>
      <w:r>
        <w:rPr>
          <w:rFonts w:eastAsiaTheme="minorHAnsi"/>
        </w:rPr>
        <w:t xml:space="preserve"> </w:t>
      </w:r>
      <w:proofErr w:type="spellStart"/>
      <w:r>
        <w:rPr>
          <w:rFonts w:eastAsiaTheme="minorHAnsi"/>
        </w:rPr>
        <w:t>e</w:t>
      </w:r>
      <w:r w:rsidRPr="007C2E3C">
        <w:rPr>
          <w:rFonts w:ascii="Microsoft Himalaya" w:eastAsiaTheme="minorHAnsi" w:hAnsi="Microsoft Himalaya"/>
          <w:color w:val="000000" w:themeColor="text1"/>
          <w:spacing w:val="-20"/>
          <w:w w:val="1"/>
          <w:sz w:val="5"/>
        </w:rPr>
        <w:t>l</w:t>
      </w:r>
      <w:r>
        <w:rPr>
          <w:rFonts w:eastAsiaTheme="minorHAnsi"/>
        </w:rPr>
        <w:t>kspe</w:t>
      </w:r>
      <w:r w:rsidRPr="007C2E3C">
        <w:rPr>
          <w:rFonts w:ascii="Microsoft Himalaya" w:eastAsiaTheme="minorHAnsi" w:hAnsi="Microsoft Himalaya"/>
          <w:color w:val="000000" w:themeColor="text1"/>
          <w:spacing w:val="-20"/>
          <w:w w:val="1"/>
          <w:sz w:val="5"/>
        </w:rPr>
        <w:t>l</w:t>
      </w:r>
      <w:r>
        <w:rPr>
          <w:rFonts w:eastAsiaTheme="minorHAnsi"/>
        </w:rPr>
        <w:t>rime</w:t>
      </w:r>
      <w:r w:rsidRPr="007C2E3C">
        <w:rPr>
          <w:rFonts w:ascii="Microsoft Himalaya" w:eastAsiaTheme="minorHAnsi" w:hAnsi="Microsoft Himalaya"/>
          <w:color w:val="000000" w:themeColor="text1"/>
          <w:spacing w:val="-20"/>
          <w:w w:val="1"/>
          <w:sz w:val="5"/>
        </w:rPr>
        <w:t>l</w:t>
      </w:r>
      <w:r>
        <w:rPr>
          <w:rFonts w:eastAsiaTheme="minorHAnsi"/>
        </w:rPr>
        <w:t>n</w:t>
      </w:r>
      <w:proofErr w:type="spellEnd"/>
      <w:r>
        <w:rPr>
          <w:rFonts w:eastAsiaTheme="minorHAnsi"/>
        </w:rPr>
        <w:t xml:space="preserve"> dan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las</w:t>
      </w:r>
      <w:proofErr w:type="spellEnd"/>
      <w:r>
        <w:rPr>
          <w:rFonts w:eastAsiaTheme="minorHAnsi"/>
        </w:rPr>
        <w:t xml:space="preserve"> </w:t>
      </w:r>
      <w:proofErr w:type="spellStart"/>
      <w:r>
        <w:rPr>
          <w:rFonts w:eastAsiaTheme="minorHAnsi"/>
        </w:rPr>
        <w:t>kontrol</w:t>
      </w:r>
      <w:proofErr w:type="spellEnd"/>
      <w:r>
        <w:rPr>
          <w:rFonts w:eastAsiaTheme="minorHAnsi"/>
        </w:rPr>
        <w:t xml:space="preserve"> </w:t>
      </w:r>
      <w:proofErr w:type="spellStart"/>
      <w:r>
        <w:rPr>
          <w:rFonts w:eastAsiaTheme="minorHAnsi"/>
        </w:rPr>
        <w:t>adalah</w:t>
      </w:r>
      <w:proofErr w:type="spellEnd"/>
      <w:r>
        <w:rPr>
          <w:rFonts w:eastAsiaTheme="minorHAnsi"/>
        </w:rPr>
        <w:t xml:space="preserve"> </w:t>
      </w:r>
      <w:proofErr w:type="spellStart"/>
      <w:r>
        <w:rPr>
          <w:rFonts w:eastAsiaTheme="minorHAnsi"/>
        </w:rPr>
        <w:t>sama</w:t>
      </w:r>
      <w:proofErr w:type="spellEnd"/>
      <w:r>
        <w:rPr>
          <w:rFonts w:eastAsiaTheme="minorHAnsi"/>
        </w:rPr>
        <w:t>. Ke</w:t>
      </w:r>
      <w:r w:rsidRPr="007C2E3C">
        <w:rPr>
          <w:rFonts w:ascii="Microsoft Himalaya" w:eastAsiaTheme="minorHAnsi" w:hAnsi="Microsoft Himalaya"/>
          <w:color w:val="000000" w:themeColor="text1"/>
          <w:spacing w:val="-20"/>
          <w:w w:val="1"/>
          <w:sz w:val="5"/>
        </w:rPr>
        <w:t>l</w:t>
      </w:r>
      <w:r>
        <w:rPr>
          <w:rFonts w:eastAsiaTheme="minorHAnsi"/>
        </w:rPr>
        <w:t xml:space="preserve">las </w:t>
      </w:r>
      <w:proofErr w:type="spellStart"/>
      <w:r>
        <w:rPr>
          <w:rFonts w:eastAsiaTheme="minorHAnsi"/>
        </w:rPr>
        <w:t>te</w:t>
      </w:r>
      <w:r w:rsidRPr="007C2E3C">
        <w:rPr>
          <w:rFonts w:ascii="Microsoft Himalaya" w:eastAsiaTheme="minorHAnsi" w:hAnsi="Microsoft Himalaya"/>
          <w:color w:val="000000" w:themeColor="text1"/>
          <w:spacing w:val="-20"/>
          <w:w w:val="1"/>
          <w:sz w:val="5"/>
        </w:rPr>
        <w:t>l</w:t>
      </w:r>
      <w:r>
        <w:rPr>
          <w:rFonts w:eastAsiaTheme="minorHAnsi"/>
        </w:rPr>
        <w:t>rse</w:t>
      </w:r>
      <w:r w:rsidRPr="007C2E3C">
        <w:rPr>
          <w:rFonts w:ascii="Microsoft Himalaya" w:eastAsiaTheme="minorHAnsi" w:hAnsi="Microsoft Himalaya"/>
          <w:color w:val="000000" w:themeColor="text1"/>
          <w:spacing w:val="-20"/>
          <w:w w:val="1"/>
          <w:sz w:val="5"/>
        </w:rPr>
        <w:t>l</w:t>
      </w:r>
      <w:r>
        <w:rPr>
          <w:rFonts w:eastAsiaTheme="minorHAnsi"/>
        </w:rPr>
        <w:t>bu</w:t>
      </w:r>
      <w:r w:rsidRPr="007C2E3C">
        <w:rPr>
          <w:rFonts w:ascii="Microsoft Himalaya" w:eastAsiaTheme="minorHAnsi" w:hAnsi="Microsoft Himalaya"/>
          <w:color w:val="000000" w:themeColor="text1"/>
          <w:spacing w:val="-20"/>
          <w:w w:val="1"/>
          <w:sz w:val="5"/>
        </w:rPr>
        <w:t>l</w:t>
      </w:r>
      <w:r>
        <w:rPr>
          <w:rFonts w:eastAsiaTheme="minorHAnsi"/>
        </w:rPr>
        <w:t>t</w:t>
      </w:r>
      <w:proofErr w:type="spellEnd"/>
      <w:r>
        <w:rPr>
          <w:rFonts w:eastAsiaTheme="minorHAnsi"/>
        </w:rPr>
        <w:t xml:space="preserve"> </w:t>
      </w:r>
      <w:proofErr w:type="spellStart"/>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miliki</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mampu</w:t>
      </w:r>
      <w:r w:rsidRPr="007C2E3C">
        <w:rPr>
          <w:rFonts w:ascii="Microsoft Himalaya" w:eastAsiaTheme="minorHAnsi" w:hAnsi="Microsoft Himalaya"/>
          <w:color w:val="000000" w:themeColor="text1"/>
          <w:spacing w:val="-20"/>
          <w:w w:val="1"/>
          <w:sz w:val="5"/>
        </w:rPr>
        <w:t>l</w:t>
      </w:r>
      <w:r>
        <w:rPr>
          <w:rFonts w:eastAsiaTheme="minorHAnsi"/>
        </w:rPr>
        <w:t>an</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mandirian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yang </w:t>
      </w:r>
      <w:proofErr w:type="spellStart"/>
      <w:r>
        <w:rPr>
          <w:rFonts w:eastAsiaTheme="minorHAnsi"/>
        </w:rPr>
        <w:t>sama</w:t>
      </w:r>
      <w:proofErr w:type="spellEnd"/>
      <w:r>
        <w:rPr>
          <w:rFonts w:eastAsiaTheme="minorHAnsi"/>
        </w:rPr>
        <w:t>.</w:t>
      </w:r>
    </w:p>
    <w:p w14:paraId="0302C737" w14:textId="27B98996" w:rsidR="00FB1521" w:rsidRDefault="0077042F" w:rsidP="00F9266A">
      <w:pPr>
        <w:adjustRightInd w:val="0"/>
        <w:ind w:left="720" w:firstLine="720"/>
        <w:rPr>
          <w:bCs/>
          <w:color w:val="000000"/>
          <w:sz w:val="24"/>
          <w:szCs w:val="24"/>
          <w:lang w:eastAsia="id-ID"/>
        </w:rPr>
      </w:pPr>
      <w:r w:rsidRPr="0077042F">
        <w:rPr>
          <w:rFonts w:eastAsiaTheme="minorHAnsi"/>
          <w:b/>
          <w:bCs/>
          <w:sz w:val="24"/>
          <w:szCs w:val="24"/>
        </w:rPr>
        <w:t>Tabel 5</w:t>
      </w:r>
      <w:r>
        <w:rPr>
          <w:rFonts w:eastAsiaTheme="minorHAnsi"/>
          <w:sz w:val="24"/>
          <w:szCs w:val="24"/>
        </w:rPr>
        <w:t>.</w:t>
      </w:r>
      <w:r w:rsidR="00FB1521">
        <w:rPr>
          <w:rFonts w:eastAsiaTheme="minorHAnsi"/>
          <w:sz w:val="24"/>
          <w:szCs w:val="24"/>
        </w:rPr>
        <w:t xml:space="preserve"> </w:t>
      </w:r>
      <w:r w:rsidR="00FB1521" w:rsidRPr="00FB1521">
        <w:rPr>
          <w:bCs/>
          <w:color w:val="000000"/>
          <w:sz w:val="24"/>
          <w:szCs w:val="24"/>
          <w:lang w:eastAsia="id-ID"/>
        </w:rPr>
        <w:t xml:space="preserve">Uji Normalitas Soal </w:t>
      </w:r>
      <w:proofErr w:type="spellStart"/>
      <w:r w:rsidR="00FB1521" w:rsidRPr="00FB1521">
        <w:rPr>
          <w:bCs/>
          <w:color w:val="000000"/>
          <w:sz w:val="24"/>
          <w:szCs w:val="24"/>
          <w:lang w:eastAsia="id-ID"/>
        </w:rPr>
        <w:t>Pemahaman</w:t>
      </w:r>
      <w:proofErr w:type="spellEnd"/>
      <w:r w:rsidR="00FB1521" w:rsidRPr="00FB1521">
        <w:rPr>
          <w:bCs/>
          <w:color w:val="000000"/>
          <w:sz w:val="24"/>
          <w:szCs w:val="24"/>
          <w:lang w:eastAsia="id-ID"/>
        </w:rPr>
        <w:t xml:space="preserve"> </w:t>
      </w:r>
      <w:proofErr w:type="spellStart"/>
      <w:r w:rsidR="00FB1521" w:rsidRPr="00FB1521">
        <w:rPr>
          <w:bCs/>
          <w:color w:val="000000"/>
          <w:sz w:val="24"/>
          <w:szCs w:val="24"/>
          <w:lang w:eastAsia="id-ID"/>
        </w:rPr>
        <w:t>Belajar</w:t>
      </w:r>
      <w:proofErr w:type="spellEnd"/>
    </w:p>
    <w:p w14:paraId="276C1948" w14:textId="77777777" w:rsidR="00F9266A" w:rsidRPr="00FB1521" w:rsidRDefault="00F9266A" w:rsidP="00FB1521">
      <w:pPr>
        <w:adjustRightInd w:val="0"/>
        <w:ind w:left="2160" w:firstLine="720"/>
        <w:rPr>
          <w:rFonts w:eastAsiaTheme="minorHAnsi"/>
          <w:bCs/>
          <w:sz w:val="24"/>
          <w:szCs w:val="24"/>
        </w:rPr>
      </w:pPr>
    </w:p>
    <w:tbl>
      <w:tblPr>
        <w:tblW w:w="552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7"/>
        <w:gridCol w:w="1423"/>
        <w:gridCol w:w="1779"/>
      </w:tblGrid>
      <w:tr w:rsidR="00FB1521" w:rsidRPr="00560B59" w14:paraId="70E9A28E" w14:textId="77777777" w:rsidTr="00DA257C">
        <w:trPr>
          <w:cantSplit/>
        </w:trPr>
        <w:tc>
          <w:tcPr>
            <w:tcW w:w="5529" w:type="dxa"/>
            <w:gridSpan w:val="3"/>
            <w:shd w:val="clear" w:color="auto" w:fill="FFFFFF"/>
          </w:tcPr>
          <w:p w14:paraId="1CA13E8F" w14:textId="77777777" w:rsidR="00FB1521" w:rsidRPr="005458EF" w:rsidRDefault="00FB1521" w:rsidP="00DA257C">
            <w:pPr>
              <w:adjustRightInd w:val="0"/>
              <w:spacing w:line="320" w:lineRule="atLeast"/>
              <w:ind w:left="60" w:right="60"/>
              <w:jc w:val="center"/>
              <w:rPr>
                <w:rFonts w:eastAsiaTheme="minorHAnsi"/>
                <w:color w:val="000000"/>
              </w:rPr>
            </w:pPr>
            <w:r w:rsidRPr="005458EF">
              <w:rPr>
                <w:rFonts w:eastAsiaTheme="minorHAnsi"/>
                <w:b/>
                <w:bCs/>
                <w:color w:val="000000"/>
              </w:rPr>
              <w:t>One-Sample Kolmogorov-Smirnov Test</w:t>
            </w:r>
          </w:p>
        </w:tc>
      </w:tr>
      <w:tr w:rsidR="00FB1521" w:rsidRPr="00560B59" w14:paraId="187247FC" w14:textId="77777777" w:rsidTr="00DA257C">
        <w:trPr>
          <w:cantSplit/>
        </w:trPr>
        <w:tc>
          <w:tcPr>
            <w:tcW w:w="3750" w:type="dxa"/>
            <w:gridSpan w:val="2"/>
            <w:shd w:val="clear" w:color="auto" w:fill="FFFFFF"/>
          </w:tcPr>
          <w:p w14:paraId="4E0E11AE" w14:textId="77777777" w:rsidR="00FB1521" w:rsidRPr="005458EF" w:rsidRDefault="00FB1521" w:rsidP="00DA257C">
            <w:pPr>
              <w:adjustRightInd w:val="0"/>
              <w:rPr>
                <w:rFonts w:eastAsiaTheme="minorHAnsi"/>
              </w:rPr>
            </w:pPr>
          </w:p>
        </w:tc>
        <w:tc>
          <w:tcPr>
            <w:tcW w:w="1779" w:type="dxa"/>
            <w:shd w:val="clear" w:color="auto" w:fill="FFFFFF"/>
          </w:tcPr>
          <w:p w14:paraId="0CC90FDD" w14:textId="77777777" w:rsidR="00FB1521" w:rsidRPr="005458EF" w:rsidRDefault="00FB1521" w:rsidP="00DA257C">
            <w:pPr>
              <w:adjustRightInd w:val="0"/>
              <w:spacing w:line="320" w:lineRule="atLeast"/>
              <w:ind w:left="60" w:right="60"/>
              <w:jc w:val="center"/>
              <w:rPr>
                <w:rFonts w:eastAsiaTheme="minorHAnsi"/>
                <w:color w:val="000000"/>
              </w:rPr>
            </w:pPr>
            <w:proofErr w:type="spellStart"/>
            <w:r w:rsidRPr="005458EF">
              <w:rPr>
                <w:rFonts w:eastAsiaTheme="minorHAnsi"/>
                <w:color w:val="000000"/>
              </w:rPr>
              <w:t>P</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mahaman</w:t>
            </w:r>
            <w:proofErr w:type="spellEnd"/>
            <w:r w:rsidRPr="005458EF">
              <w:rPr>
                <w:rFonts w:eastAsiaTheme="minorHAnsi"/>
                <w:color w:val="000000"/>
              </w:rPr>
              <w:t xml:space="preserve"> </w:t>
            </w:r>
            <w:proofErr w:type="spellStart"/>
            <w:r w:rsidRPr="005458EF">
              <w:rPr>
                <w:rFonts w:eastAsiaTheme="minorHAnsi"/>
                <w:color w:val="000000"/>
              </w:rPr>
              <w:t>B</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lajar</w:t>
            </w:r>
            <w:proofErr w:type="spellEnd"/>
          </w:p>
        </w:tc>
      </w:tr>
      <w:tr w:rsidR="00FB1521" w:rsidRPr="00560B59" w14:paraId="74AB6420" w14:textId="77777777" w:rsidTr="00DA257C">
        <w:trPr>
          <w:cantSplit/>
        </w:trPr>
        <w:tc>
          <w:tcPr>
            <w:tcW w:w="3750" w:type="dxa"/>
            <w:gridSpan w:val="2"/>
            <w:shd w:val="clear" w:color="auto" w:fill="FFFFFF"/>
            <w:vAlign w:val="center"/>
          </w:tcPr>
          <w:p w14:paraId="734058F3"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N</w:t>
            </w:r>
          </w:p>
        </w:tc>
        <w:tc>
          <w:tcPr>
            <w:tcW w:w="1779" w:type="dxa"/>
            <w:shd w:val="clear" w:color="auto" w:fill="FFFFFF"/>
          </w:tcPr>
          <w:p w14:paraId="06A14A48"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43</w:t>
            </w:r>
          </w:p>
        </w:tc>
      </w:tr>
      <w:tr w:rsidR="00FB1521" w:rsidRPr="00560B59" w14:paraId="3339BDC0" w14:textId="77777777" w:rsidTr="00DA257C">
        <w:trPr>
          <w:cantSplit/>
        </w:trPr>
        <w:tc>
          <w:tcPr>
            <w:tcW w:w="2327" w:type="dxa"/>
            <w:vMerge w:val="restart"/>
            <w:shd w:val="clear" w:color="auto" w:fill="FFFFFF"/>
            <w:vAlign w:val="center"/>
          </w:tcPr>
          <w:p w14:paraId="6E2D13C3"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Normal </w:t>
            </w:r>
            <w:proofErr w:type="spellStart"/>
            <w:proofErr w:type="gramStart"/>
            <w:r w:rsidRPr="005458EF">
              <w:rPr>
                <w:rFonts w:eastAsiaTheme="minorHAnsi"/>
                <w:color w:val="000000"/>
              </w:rPr>
              <w:t>Param</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t</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rs</w:t>
            </w:r>
            <w:r w:rsidRPr="005458EF">
              <w:rPr>
                <w:rFonts w:eastAsiaTheme="minorHAnsi"/>
                <w:color w:val="000000"/>
                <w:vertAlign w:val="superscript"/>
              </w:rPr>
              <w:t>a,b</w:t>
            </w:r>
            <w:proofErr w:type="spellEnd"/>
            <w:proofErr w:type="gramEnd"/>
          </w:p>
        </w:tc>
        <w:tc>
          <w:tcPr>
            <w:tcW w:w="1423" w:type="dxa"/>
            <w:shd w:val="clear" w:color="auto" w:fill="FFFFFF"/>
            <w:vAlign w:val="center"/>
          </w:tcPr>
          <w:p w14:paraId="525C0EA8"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M</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an</w:t>
            </w:r>
          </w:p>
        </w:tc>
        <w:tc>
          <w:tcPr>
            <w:tcW w:w="1779" w:type="dxa"/>
            <w:shd w:val="clear" w:color="auto" w:fill="FFFFFF"/>
          </w:tcPr>
          <w:p w14:paraId="30AB35BF"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82,79</w:t>
            </w:r>
          </w:p>
        </w:tc>
      </w:tr>
      <w:tr w:rsidR="00FB1521" w:rsidRPr="00560B59" w14:paraId="382A3878" w14:textId="77777777" w:rsidTr="00DA257C">
        <w:trPr>
          <w:cantSplit/>
        </w:trPr>
        <w:tc>
          <w:tcPr>
            <w:tcW w:w="2327" w:type="dxa"/>
            <w:vMerge/>
            <w:shd w:val="clear" w:color="auto" w:fill="FFFFFF"/>
            <w:vAlign w:val="center"/>
          </w:tcPr>
          <w:p w14:paraId="49312EAA" w14:textId="77777777" w:rsidR="00FB1521" w:rsidRPr="005458EF" w:rsidRDefault="00FB1521" w:rsidP="00DA257C">
            <w:pPr>
              <w:adjustRightInd w:val="0"/>
              <w:rPr>
                <w:rFonts w:eastAsiaTheme="minorHAnsi"/>
                <w:color w:val="000000"/>
              </w:rPr>
            </w:pPr>
          </w:p>
        </w:tc>
        <w:tc>
          <w:tcPr>
            <w:tcW w:w="1423" w:type="dxa"/>
            <w:shd w:val="clear" w:color="auto" w:fill="FFFFFF"/>
            <w:vAlign w:val="center"/>
          </w:tcPr>
          <w:p w14:paraId="7ED80745"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Std. </w:t>
            </w:r>
            <w:proofErr w:type="spellStart"/>
            <w:r w:rsidRPr="005458EF">
              <w:rPr>
                <w:rFonts w:eastAsiaTheme="minorHAnsi"/>
                <w:color w:val="000000"/>
              </w:rPr>
              <w:t>D</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viation</w:t>
            </w:r>
            <w:proofErr w:type="spellEnd"/>
          </w:p>
        </w:tc>
        <w:tc>
          <w:tcPr>
            <w:tcW w:w="1779" w:type="dxa"/>
            <w:shd w:val="clear" w:color="auto" w:fill="FFFFFF"/>
          </w:tcPr>
          <w:p w14:paraId="409BE843"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12,213</w:t>
            </w:r>
          </w:p>
        </w:tc>
      </w:tr>
      <w:tr w:rsidR="00FB1521" w:rsidRPr="00560B59" w14:paraId="1E52DAC5" w14:textId="77777777" w:rsidTr="00DA257C">
        <w:trPr>
          <w:cantSplit/>
        </w:trPr>
        <w:tc>
          <w:tcPr>
            <w:tcW w:w="2327" w:type="dxa"/>
            <w:vMerge w:val="restart"/>
            <w:shd w:val="clear" w:color="auto" w:fill="FFFFFF"/>
            <w:vAlign w:val="center"/>
          </w:tcPr>
          <w:p w14:paraId="46C51D2C"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Most </w:t>
            </w:r>
            <w:proofErr w:type="spellStart"/>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xtr</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m</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r w:rsidRPr="005458EF">
              <w:rPr>
                <w:rFonts w:eastAsiaTheme="minorHAnsi"/>
                <w:color w:val="000000"/>
              </w:rPr>
              <w:t xml:space="preserve"> </w:t>
            </w:r>
            <w:proofErr w:type="spellStart"/>
            <w:r w:rsidRPr="005458EF">
              <w:rPr>
                <w:rFonts w:eastAsiaTheme="minorHAnsi"/>
                <w:color w:val="000000"/>
              </w:rPr>
              <w:t>Diff</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r</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nc</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s</w:t>
            </w:r>
            <w:proofErr w:type="spellEnd"/>
          </w:p>
        </w:tc>
        <w:tc>
          <w:tcPr>
            <w:tcW w:w="1423" w:type="dxa"/>
            <w:shd w:val="clear" w:color="auto" w:fill="FFFFFF"/>
            <w:vAlign w:val="center"/>
          </w:tcPr>
          <w:p w14:paraId="12FD0910" w14:textId="77777777" w:rsidR="00FB1521" w:rsidRPr="005458EF" w:rsidRDefault="00FB1521" w:rsidP="00DA257C">
            <w:pPr>
              <w:adjustRightInd w:val="0"/>
              <w:spacing w:line="320" w:lineRule="atLeast"/>
              <w:ind w:left="60" w:right="60"/>
              <w:rPr>
                <w:rFonts w:eastAsiaTheme="minorHAnsi"/>
                <w:color w:val="000000"/>
              </w:rPr>
            </w:pPr>
            <w:proofErr w:type="spellStart"/>
            <w:r w:rsidRPr="005458EF">
              <w:rPr>
                <w:rFonts w:eastAsiaTheme="minorHAnsi"/>
                <w:color w:val="000000"/>
              </w:rPr>
              <w:t>Absol</w:t>
            </w:r>
            <w:r>
              <w:rPr>
                <w:rFonts w:eastAsiaTheme="minorHAnsi"/>
                <w:color w:val="000000"/>
              </w:rPr>
              <w:t>u</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t</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p>
        </w:tc>
        <w:tc>
          <w:tcPr>
            <w:tcW w:w="1779" w:type="dxa"/>
            <w:shd w:val="clear" w:color="auto" w:fill="FFFFFF"/>
          </w:tcPr>
          <w:p w14:paraId="105169C1"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,195</w:t>
            </w:r>
          </w:p>
        </w:tc>
      </w:tr>
      <w:tr w:rsidR="00FB1521" w:rsidRPr="00560B59" w14:paraId="5F5B7411" w14:textId="77777777" w:rsidTr="00DA257C">
        <w:trPr>
          <w:cantSplit/>
        </w:trPr>
        <w:tc>
          <w:tcPr>
            <w:tcW w:w="2327" w:type="dxa"/>
            <w:vMerge/>
            <w:shd w:val="clear" w:color="auto" w:fill="FFFFFF"/>
            <w:vAlign w:val="center"/>
          </w:tcPr>
          <w:p w14:paraId="6B9F803F" w14:textId="77777777" w:rsidR="00FB1521" w:rsidRPr="005458EF" w:rsidRDefault="00FB1521" w:rsidP="00DA257C">
            <w:pPr>
              <w:adjustRightInd w:val="0"/>
              <w:rPr>
                <w:rFonts w:eastAsiaTheme="minorHAnsi"/>
                <w:color w:val="000000"/>
              </w:rPr>
            </w:pPr>
          </w:p>
        </w:tc>
        <w:tc>
          <w:tcPr>
            <w:tcW w:w="1423" w:type="dxa"/>
            <w:shd w:val="clear" w:color="auto" w:fill="FFFFFF"/>
            <w:vAlign w:val="center"/>
          </w:tcPr>
          <w:p w14:paraId="6107D211"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Positiv</w:t>
            </w:r>
            <w:r>
              <w:rPr>
                <w:rFonts w:eastAsiaTheme="minorHAnsi"/>
                <w:color w:val="000000"/>
              </w:rPr>
              <w:t>e</w:t>
            </w:r>
            <w:r w:rsidRPr="007C2E3C">
              <w:rPr>
                <w:rFonts w:ascii="Microsoft Himalaya" w:eastAsiaTheme="minorHAnsi" w:hAnsi="Microsoft Himalaya"/>
                <w:color w:val="000000" w:themeColor="text1"/>
                <w:spacing w:val="-20"/>
                <w:w w:val="1"/>
                <w:sz w:val="5"/>
              </w:rPr>
              <w:t>l</w:t>
            </w:r>
          </w:p>
        </w:tc>
        <w:tc>
          <w:tcPr>
            <w:tcW w:w="1779" w:type="dxa"/>
            <w:shd w:val="clear" w:color="auto" w:fill="FFFFFF"/>
          </w:tcPr>
          <w:p w14:paraId="0412C6A6"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,195</w:t>
            </w:r>
          </w:p>
        </w:tc>
      </w:tr>
      <w:tr w:rsidR="00FB1521" w:rsidRPr="00560B59" w14:paraId="6B46C673" w14:textId="77777777" w:rsidTr="00DA257C">
        <w:trPr>
          <w:cantSplit/>
        </w:trPr>
        <w:tc>
          <w:tcPr>
            <w:tcW w:w="2327" w:type="dxa"/>
            <w:vMerge/>
            <w:shd w:val="clear" w:color="auto" w:fill="FFFFFF"/>
            <w:vAlign w:val="center"/>
          </w:tcPr>
          <w:p w14:paraId="52809EFE" w14:textId="77777777" w:rsidR="00FB1521" w:rsidRPr="005458EF" w:rsidRDefault="00FB1521" w:rsidP="00DA257C">
            <w:pPr>
              <w:adjustRightInd w:val="0"/>
              <w:rPr>
                <w:rFonts w:eastAsiaTheme="minorHAnsi"/>
                <w:color w:val="000000"/>
              </w:rPr>
            </w:pPr>
          </w:p>
        </w:tc>
        <w:tc>
          <w:tcPr>
            <w:tcW w:w="1423" w:type="dxa"/>
            <w:shd w:val="clear" w:color="auto" w:fill="FFFFFF"/>
            <w:vAlign w:val="center"/>
          </w:tcPr>
          <w:p w14:paraId="2B6068EA" w14:textId="77777777" w:rsidR="00FB1521" w:rsidRPr="005458EF" w:rsidRDefault="00FB1521" w:rsidP="00DA257C">
            <w:pPr>
              <w:adjustRightInd w:val="0"/>
              <w:spacing w:line="320" w:lineRule="atLeast"/>
              <w:ind w:left="60" w:right="60"/>
              <w:rPr>
                <w:rFonts w:eastAsiaTheme="minorHAnsi"/>
                <w:color w:val="000000"/>
              </w:rPr>
            </w:pPr>
            <w:proofErr w:type="spellStart"/>
            <w:r w:rsidRPr="005458EF">
              <w:rPr>
                <w:rFonts w:eastAsiaTheme="minorHAnsi"/>
                <w:color w:val="000000"/>
              </w:rPr>
              <w:t>N</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gativ</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p>
        </w:tc>
        <w:tc>
          <w:tcPr>
            <w:tcW w:w="1779" w:type="dxa"/>
            <w:shd w:val="clear" w:color="auto" w:fill="FFFFFF"/>
          </w:tcPr>
          <w:p w14:paraId="2CA5AF67"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-,153</w:t>
            </w:r>
          </w:p>
        </w:tc>
      </w:tr>
      <w:tr w:rsidR="00FB1521" w:rsidRPr="00560B59" w14:paraId="2D4CCDC2" w14:textId="77777777" w:rsidTr="00DA257C">
        <w:trPr>
          <w:cantSplit/>
        </w:trPr>
        <w:tc>
          <w:tcPr>
            <w:tcW w:w="3750" w:type="dxa"/>
            <w:gridSpan w:val="2"/>
            <w:shd w:val="clear" w:color="auto" w:fill="FFFFFF"/>
            <w:vAlign w:val="center"/>
          </w:tcPr>
          <w:p w14:paraId="15382749"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Kolmogorov-Smirnov Z</w:t>
            </w:r>
          </w:p>
        </w:tc>
        <w:tc>
          <w:tcPr>
            <w:tcW w:w="1779" w:type="dxa"/>
            <w:shd w:val="clear" w:color="auto" w:fill="FFFFFF"/>
          </w:tcPr>
          <w:p w14:paraId="2647D897"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1,279</w:t>
            </w:r>
          </w:p>
        </w:tc>
      </w:tr>
      <w:tr w:rsidR="00FB1521" w:rsidRPr="00560B59" w14:paraId="5D08951D" w14:textId="77777777" w:rsidTr="00DA257C">
        <w:trPr>
          <w:cantSplit/>
        </w:trPr>
        <w:tc>
          <w:tcPr>
            <w:tcW w:w="3750" w:type="dxa"/>
            <w:gridSpan w:val="2"/>
            <w:shd w:val="clear" w:color="auto" w:fill="FFFFFF"/>
            <w:vAlign w:val="center"/>
          </w:tcPr>
          <w:p w14:paraId="767E4817" w14:textId="77777777" w:rsidR="00FB1521" w:rsidRPr="005458EF" w:rsidRDefault="00FB1521" w:rsidP="00DA257C">
            <w:pPr>
              <w:adjustRightInd w:val="0"/>
              <w:spacing w:line="320" w:lineRule="atLeast"/>
              <w:ind w:left="60" w:right="60"/>
              <w:rPr>
                <w:rFonts w:eastAsiaTheme="minorHAnsi"/>
                <w:color w:val="000000"/>
              </w:rPr>
            </w:pPr>
            <w:proofErr w:type="spellStart"/>
            <w:r w:rsidRPr="005458EF">
              <w:rPr>
                <w:rFonts w:eastAsiaTheme="minorHAnsi"/>
                <w:color w:val="000000"/>
              </w:rPr>
              <w:t>Asymp</w:t>
            </w:r>
            <w:proofErr w:type="spellEnd"/>
            <w:r w:rsidRPr="005458EF">
              <w:rPr>
                <w:rFonts w:eastAsiaTheme="minorHAnsi"/>
                <w:color w:val="000000"/>
              </w:rPr>
              <w:t>. Sig. (2-tail</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d)</w:t>
            </w:r>
          </w:p>
        </w:tc>
        <w:tc>
          <w:tcPr>
            <w:tcW w:w="1779" w:type="dxa"/>
            <w:shd w:val="clear" w:color="auto" w:fill="FFFFFF"/>
          </w:tcPr>
          <w:p w14:paraId="65A09888"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,076</w:t>
            </w:r>
          </w:p>
        </w:tc>
      </w:tr>
      <w:tr w:rsidR="00FB1521" w:rsidRPr="00560B59" w14:paraId="09E082EC" w14:textId="77777777" w:rsidTr="00DA257C">
        <w:trPr>
          <w:cantSplit/>
        </w:trPr>
        <w:tc>
          <w:tcPr>
            <w:tcW w:w="5529" w:type="dxa"/>
            <w:gridSpan w:val="3"/>
            <w:shd w:val="clear" w:color="auto" w:fill="FFFFFF"/>
          </w:tcPr>
          <w:p w14:paraId="2D4D4F1B"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a. </w:t>
            </w:r>
            <w:proofErr w:type="spellStart"/>
            <w:r w:rsidRPr="005458EF">
              <w:rPr>
                <w:rFonts w:eastAsiaTheme="minorHAnsi"/>
                <w:color w:val="000000"/>
              </w:rPr>
              <w:t>T</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st</w:t>
            </w:r>
            <w:proofErr w:type="spellEnd"/>
            <w:r w:rsidRPr="005458EF">
              <w:rPr>
                <w:rFonts w:eastAsiaTheme="minorHAnsi"/>
                <w:color w:val="000000"/>
              </w:rPr>
              <w:t xml:space="preserve"> </w:t>
            </w:r>
            <w:proofErr w:type="spellStart"/>
            <w:r w:rsidRPr="005458EF">
              <w:rPr>
                <w:rFonts w:eastAsiaTheme="minorHAnsi"/>
                <w:color w:val="000000"/>
              </w:rPr>
              <w:t>distrib</w:t>
            </w:r>
            <w:r>
              <w:rPr>
                <w:rFonts w:eastAsiaTheme="minorHAnsi"/>
                <w:color w:val="000000"/>
              </w:rPr>
              <w:t>u</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tion</w:t>
            </w:r>
            <w:proofErr w:type="spellEnd"/>
            <w:r w:rsidRPr="005458EF">
              <w:rPr>
                <w:rFonts w:eastAsiaTheme="minorHAnsi"/>
                <w:color w:val="000000"/>
              </w:rPr>
              <w:t xml:space="preserve"> is Normal.</w:t>
            </w:r>
          </w:p>
        </w:tc>
      </w:tr>
      <w:tr w:rsidR="00FB1521" w:rsidRPr="00560B59" w14:paraId="1DF500EB" w14:textId="77777777" w:rsidTr="00DA257C">
        <w:trPr>
          <w:cantSplit/>
        </w:trPr>
        <w:tc>
          <w:tcPr>
            <w:tcW w:w="5529" w:type="dxa"/>
            <w:gridSpan w:val="3"/>
            <w:shd w:val="clear" w:color="auto" w:fill="FFFFFF"/>
          </w:tcPr>
          <w:p w14:paraId="050B4F7C"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b. </w:t>
            </w:r>
            <w:proofErr w:type="spellStart"/>
            <w:r w:rsidRPr="005458EF">
              <w:rPr>
                <w:rFonts w:eastAsiaTheme="minorHAnsi"/>
                <w:color w:val="000000"/>
              </w:rPr>
              <w:t>Calc</w:t>
            </w:r>
            <w:r>
              <w:rPr>
                <w:rFonts w:eastAsiaTheme="minorHAnsi"/>
                <w:color w:val="000000"/>
              </w:rPr>
              <w:t>u</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lat</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d</w:t>
            </w:r>
            <w:proofErr w:type="spellEnd"/>
            <w:r w:rsidRPr="005458EF">
              <w:rPr>
                <w:rFonts w:eastAsiaTheme="minorHAnsi"/>
                <w:color w:val="000000"/>
              </w:rPr>
              <w:t xml:space="preserve"> from data.</w:t>
            </w:r>
          </w:p>
        </w:tc>
      </w:tr>
    </w:tbl>
    <w:p w14:paraId="5B310C0A" w14:textId="77777777" w:rsidR="00FB1521" w:rsidRDefault="00FB1521" w:rsidP="00FB1521">
      <w:pPr>
        <w:adjustRightInd w:val="0"/>
        <w:spacing w:line="480" w:lineRule="auto"/>
        <w:ind w:left="720"/>
        <w:jc w:val="both"/>
        <w:rPr>
          <w:rFonts w:eastAsiaTheme="minorHAnsi"/>
          <w:sz w:val="24"/>
          <w:szCs w:val="24"/>
        </w:rPr>
      </w:pPr>
    </w:p>
    <w:p w14:paraId="15305AF6" w14:textId="3F0280B3" w:rsidR="00FB1521" w:rsidRDefault="00FB1521" w:rsidP="00F9266A">
      <w:pPr>
        <w:pStyle w:val="BodyText"/>
        <w:spacing w:before="138" w:line="360" w:lineRule="auto"/>
        <w:ind w:left="116" w:right="116" w:firstLine="419"/>
        <w:jc w:val="both"/>
        <w:rPr>
          <w:rFonts w:eastAsiaTheme="minorHAnsi"/>
        </w:rPr>
      </w:pP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analisis</w:t>
      </w:r>
      <w:proofErr w:type="spellEnd"/>
      <w:r>
        <w:rPr>
          <w:rFonts w:eastAsiaTheme="minorHAnsi"/>
        </w:rPr>
        <w:t xml:space="preserve"> </w:t>
      </w:r>
      <w:proofErr w:type="spellStart"/>
      <w:r>
        <w:rPr>
          <w:rFonts w:eastAsiaTheme="minorHAnsi"/>
        </w:rPr>
        <w:t>normalitas</w:t>
      </w:r>
      <w:proofErr w:type="spellEnd"/>
      <w:r>
        <w:rPr>
          <w:rFonts w:eastAsiaTheme="minorHAnsi"/>
        </w:rPr>
        <w:t xml:space="preserve"> </w:t>
      </w:r>
      <w:proofErr w:type="spellStart"/>
      <w:r>
        <w:rPr>
          <w:rFonts w:eastAsiaTheme="minorHAnsi"/>
        </w:rPr>
        <w:t>dilaku</w:t>
      </w:r>
      <w:r w:rsidRPr="007C2E3C">
        <w:rPr>
          <w:rFonts w:ascii="Microsoft Himalaya" w:eastAsiaTheme="minorHAnsi" w:hAnsi="Microsoft Himalaya"/>
          <w:color w:val="000000" w:themeColor="text1"/>
          <w:spacing w:val="-20"/>
          <w:w w:val="1"/>
          <w:sz w:val="5"/>
        </w:rPr>
        <w:t>l</w:t>
      </w:r>
      <w:r>
        <w:rPr>
          <w:rFonts w:eastAsiaTheme="minorHAnsi"/>
        </w:rPr>
        <w:t>kan</w:t>
      </w:r>
      <w:proofErr w:type="spellEnd"/>
      <w:r>
        <w:rPr>
          <w:rFonts w:eastAsiaTheme="minorHAnsi"/>
        </w:rPr>
        <w:t xml:space="preserve"> </w:t>
      </w:r>
      <w:proofErr w:type="spellStart"/>
      <w:proofErr w:type="gramStart"/>
      <w:r>
        <w:rPr>
          <w:rFonts w:eastAsiaTheme="minorHAnsi"/>
        </w:rPr>
        <w:t>de</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taraf</w:t>
      </w:r>
      <w:proofErr w:type="spellEnd"/>
      <w:proofErr w:type="gram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rcayaan</w:t>
      </w:r>
      <w:proofErr w:type="spellEnd"/>
      <w:r>
        <w:rPr>
          <w:rFonts w:eastAsiaTheme="minorHAnsi"/>
        </w:rPr>
        <w:t xml:space="preserve"> 95% </w:t>
      </w:r>
      <w:proofErr w:type="spellStart"/>
      <w:r>
        <w:rPr>
          <w:rFonts w:eastAsiaTheme="minorHAnsi"/>
        </w:rPr>
        <w:t>de</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nilai</w:t>
      </w:r>
      <w:proofErr w:type="spellEnd"/>
      <w:r>
        <w:rPr>
          <w:rFonts w:eastAsiaTheme="minorHAnsi"/>
        </w:rPr>
        <w:t xml:space="preserve"> </w:t>
      </w:r>
      <w:proofErr w:type="spellStart"/>
      <w:r>
        <w:rPr>
          <w:rFonts w:eastAsiaTheme="minorHAnsi"/>
        </w:rPr>
        <w:t>signifikansi</w:t>
      </w:r>
      <w:proofErr w:type="spellEnd"/>
      <w:r>
        <w:rPr>
          <w:rFonts w:eastAsiaTheme="minorHAnsi"/>
        </w:rPr>
        <w:t xml:space="preserve">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sar</w:t>
      </w:r>
      <w:proofErr w:type="spellEnd"/>
      <w:r>
        <w:rPr>
          <w:rFonts w:eastAsiaTheme="minorHAnsi"/>
        </w:rPr>
        <w:t xml:space="preserve"> 0,05 pada </w:t>
      </w:r>
      <w:proofErr w:type="spellStart"/>
      <w:r>
        <w:rPr>
          <w:rFonts w:eastAsiaTheme="minorHAnsi"/>
        </w:rPr>
        <w:t>tabe</w:t>
      </w:r>
      <w:r w:rsidRPr="007C2E3C">
        <w:rPr>
          <w:rFonts w:ascii="Microsoft Himalaya" w:eastAsiaTheme="minorHAnsi" w:hAnsi="Microsoft Himalaya"/>
          <w:color w:val="000000" w:themeColor="text1"/>
          <w:spacing w:val="-20"/>
          <w:w w:val="1"/>
          <w:sz w:val="5"/>
        </w:rPr>
        <w:t>l</w:t>
      </w:r>
      <w:r>
        <w:rPr>
          <w:rFonts w:eastAsiaTheme="minorHAnsi"/>
        </w:rPr>
        <w:t>l</w:t>
      </w:r>
      <w:proofErr w:type="spellEnd"/>
      <w:r>
        <w:rPr>
          <w:rFonts w:eastAsiaTheme="minorHAnsi"/>
        </w:rPr>
        <w:t xml:space="preserve"> </w:t>
      </w:r>
      <w:proofErr w:type="spellStart"/>
      <w:r>
        <w:rPr>
          <w:rFonts w:eastAsiaTheme="minorHAnsi"/>
        </w:rPr>
        <w:t>diatas</w:t>
      </w:r>
      <w:proofErr w:type="spellEnd"/>
      <w:r>
        <w:rPr>
          <w:rFonts w:eastAsiaTheme="minorHAnsi"/>
        </w:rPr>
        <w:t xml:space="preserve"> </w:t>
      </w:r>
      <w:proofErr w:type="spellStart"/>
      <w:r>
        <w:rPr>
          <w:rFonts w:eastAsiaTheme="minorHAnsi"/>
        </w:rPr>
        <w:t>dapat</w:t>
      </w:r>
      <w:proofErr w:type="spellEnd"/>
      <w:r>
        <w:rPr>
          <w:rFonts w:eastAsiaTheme="minorHAnsi"/>
        </w:rPr>
        <w:t xml:space="preserve"> </w:t>
      </w:r>
      <w:proofErr w:type="spellStart"/>
      <w:r>
        <w:rPr>
          <w:rFonts w:eastAsiaTheme="minorHAnsi"/>
        </w:rPr>
        <w:t>disimpu</w:t>
      </w:r>
      <w:r w:rsidRPr="007C2E3C">
        <w:rPr>
          <w:rFonts w:ascii="Microsoft Himalaya" w:eastAsiaTheme="minorHAnsi" w:hAnsi="Microsoft Himalaya"/>
          <w:color w:val="000000" w:themeColor="text1"/>
          <w:spacing w:val="-20"/>
          <w:w w:val="1"/>
          <w:sz w:val="5"/>
        </w:rPr>
        <w:t>l</w:t>
      </w:r>
      <w:r>
        <w:rPr>
          <w:rFonts w:eastAsiaTheme="minorHAnsi"/>
        </w:rPr>
        <w:t>lkan</w:t>
      </w:r>
      <w:proofErr w:type="spellEnd"/>
      <w:r>
        <w:rPr>
          <w:rFonts w:eastAsiaTheme="minorHAnsi"/>
        </w:rPr>
        <w:t xml:space="preserve"> </w:t>
      </w:r>
      <w:proofErr w:type="spellStart"/>
      <w:r>
        <w:rPr>
          <w:rFonts w:eastAsiaTheme="minorHAnsi"/>
        </w:rPr>
        <w:t>bahwa</w:t>
      </w:r>
      <w:proofErr w:type="spellEnd"/>
      <w:r>
        <w:rPr>
          <w:rFonts w:eastAsiaTheme="minorHAnsi"/>
        </w:rPr>
        <w:t xml:space="preserve"> </w:t>
      </w:r>
      <w:proofErr w:type="spellStart"/>
      <w:r>
        <w:rPr>
          <w:rFonts w:eastAsiaTheme="minorHAnsi"/>
        </w:rPr>
        <w:t>hasil</w:t>
      </w:r>
      <w:proofErr w:type="spellEnd"/>
      <w:r>
        <w:rPr>
          <w:rFonts w:eastAsiaTheme="minorHAnsi"/>
        </w:rPr>
        <w:t xml:space="preserve"> </w:t>
      </w: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normalitas</w:t>
      </w:r>
      <w:proofErr w:type="spellEnd"/>
      <w:r>
        <w:rPr>
          <w:rFonts w:eastAsiaTheme="minorHAnsi"/>
        </w:rPr>
        <w:t xml:space="preserve"> </w:t>
      </w:r>
      <w:proofErr w:type="spellStart"/>
      <w:r>
        <w:rPr>
          <w:rFonts w:eastAsiaTheme="minorHAnsi"/>
        </w:rPr>
        <w:t>soal</w:t>
      </w:r>
      <w:proofErr w:type="spellEnd"/>
      <w:r>
        <w:rPr>
          <w:rFonts w:eastAsiaTheme="minorHAnsi"/>
        </w:rPr>
        <w:t xml:space="preserve"> </w:t>
      </w:r>
      <w:proofErr w:type="spellStart"/>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mahaman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rdistribu</w:t>
      </w:r>
      <w:r w:rsidRPr="007C2E3C">
        <w:rPr>
          <w:rFonts w:ascii="Microsoft Himalaya" w:eastAsiaTheme="minorHAnsi" w:hAnsi="Microsoft Himalaya"/>
          <w:color w:val="000000" w:themeColor="text1"/>
          <w:spacing w:val="-20"/>
          <w:w w:val="1"/>
          <w:sz w:val="5"/>
        </w:rPr>
        <w:t>l</w:t>
      </w:r>
      <w:r>
        <w:rPr>
          <w:rFonts w:eastAsiaTheme="minorHAnsi"/>
        </w:rPr>
        <w:t>si</w:t>
      </w:r>
      <w:proofErr w:type="spellEnd"/>
      <w:r>
        <w:rPr>
          <w:rFonts w:eastAsiaTheme="minorHAnsi"/>
        </w:rPr>
        <w:t xml:space="preserve"> normal </w:t>
      </w:r>
      <w:proofErr w:type="spellStart"/>
      <w:r>
        <w:rPr>
          <w:rFonts w:eastAsiaTheme="minorHAnsi"/>
        </w:rPr>
        <w:t>kare</w:t>
      </w:r>
      <w:r w:rsidRPr="007C2E3C">
        <w:rPr>
          <w:rFonts w:ascii="Microsoft Himalaya" w:eastAsiaTheme="minorHAnsi" w:hAnsi="Microsoft Himalaya"/>
          <w:color w:val="000000" w:themeColor="text1"/>
          <w:spacing w:val="-20"/>
          <w:w w:val="1"/>
          <w:sz w:val="5"/>
        </w:rPr>
        <w:t>l</w:t>
      </w:r>
      <w:r>
        <w:rPr>
          <w:rFonts w:eastAsiaTheme="minorHAnsi"/>
        </w:rPr>
        <w:t>na</w:t>
      </w:r>
      <w:proofErr w:type="spellEnd"/>
      <w:r>
        <w:rPr>
          <w:rFonts w:eastAsiaTheme="minorHAnsi"/>
        </w:rPr>
        <w:t xml:space="preserve"> </w:t>
      </w:r>
      <w:proofErr w:type="spellStart"/>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nu</w:t>
      </w:r>
      <w:r w:rsidRPr="007C2E3C">
        <w:rPr>
          <w:rFonts w:ascii="Microsoft Himalaya" w:eastAsiaTheme="minorHAnsi" w:hAnsi="Microsoft Himalaya"/>
          <w:color w:val="000000" w:themeColor="text1"/>
          <w:spacing w:val="-20"/>
          <w:w w:val="1"/>
          <w:sz w:val="5"/>
        </w:rPr>
        <w:t>l</w:t>
      </w:r>
      <w:r>
        <w:rPr>
          <w:rFonts w:eastAsiaTheme="minorHAnsi"/>
        </w:rPr>
        <w:t>hi</w:t>
      </w:r>
      <w:proofErr w:type="spellEnd"/>
      <w:r>
        <w:rPr>
          <w:rFonts w:eastAsiaTheme="minorHAnsi"/>
        </w:rPr>
        <w:t xml:space="preserve"> </w:t>
      </w:r>
      <w:proofErr w:type="spellStart"/>
      <w:r>
        <w:rPr>
          <w:rFonts w:eastAsiaTheme="minorHAnsi"/>
        </w:rPr>
        <w:t>krite</w:t>
      </w:r>
      <w:r w:rsidRPr="007C2E3C">
        <w:rPr>
          <w:rFonts w:ascii="Microsoft Himalaya" w:eastAsiaTheme="minorHAnsi" w:hAnsi="Microsoft Himalaya"/>
          <w:color w:val="000000" w:themeColor="text1"/>
          <w:spacing w:val="-20"/>
          <w:w w:val="1"/>
          <w:sz w:val="5"/>
        </w:rPr>
        <w:t>l</w:t>
      </w:r>
      <w:r>
        <w:rPr>
          <w:rFonts w:eastAsiaTheme="minorHAnsi"/>
        </w:rPr>
        <w:t>ria</w:t>
      </w:r>
      <w:proofErr w:type="spellEnd"/>
      <w:r>
        <w:rPr>
          <w:rFonts w:eastAsiaTheme="minorHAnsi"/>
        </w:rPr>
        <w:t xml:space="preserve"> </w:t>
      </w:r>
      <w:proofErr w:type="spellStart"/>
      <w:r>
        <w:rPr>
          <w:rFonts w:eastAsiaTheme="minorHAnsi"/>
        </w:rPr>
        <w:t>dilihat</w:t>
      </w:r>
      <w:proofErr w:type="spellEnd"/>
      <w:r>
        <w:rPr>
          <w:rFonts w:eastAsiaTheme="minorHAnsi"/>
        </w:rPr>
        <w:t xml:space="preserve"> </w:t>
      </w:r>
      <w:proofErr w:type="spellStart"/>
      <w:r>
        <w:rPr>
          <w:rFonts w:eastAsiaTheme="minorHAnsi"/>
        </w:rPr>
        <w:t>dari</w:t>
      </w:r>
      <w:proofErr w:type="spellEnd"/>
      <w:r>
        <w:rPr>
          <w:rFonts w:eastAsiaTheme="minorHAnsi"/>
        </w:rPr>
        <w:t xml:space="preserve"> </w:t>
      </w:r>
      <w:proofErr w:type="spellStart"/>
      <w:r>
        <w:rPr>
          <w:rFonts w:eastAsiaTheme="minorHAnsi"/>
        </w:rPr>
        <w:t>tabe</w:t>
      </w:r>
      <w:r w:rsidRPr="007C2E3C">
        <w:rPr>
          <w:rFonts w:ascii="Microsoft Himalaya" w:eastAsiaTheme="minorHAnsi" w:hAnsi="Microsoft Himalaya"/>
          <w:color w:val="000000" w:themeColor="text1"/>
          <w:spacing w:val="-20"/>
          <w:w w:val="1"/>
          <w:sz w:val="5"/>
        </w:rPr>
        <w:t>l</w:t>
      </w:r>
      <w:r>
        <w:rPr>
          <w:rFonts w:eastAsiaTheme="minorHAnsi"/>
        </w:rPr>
        <w:t>l</w:t>
      </w:r>
      <w:proofErr w:type="spellEnd"/>
      <w:r>
        <w:rPr>
          <w:rFonts w:eastAsiaTheme="minorHAnsi"/>
        </w:rPr>
        <w:t xml:space="preserve"> </w:t>
      </w:r>
      <w:proofErr w:type="spellStart"/>
      <w:r>
        <w:rPr>
          <w:rFonts w:eastAsiaTheme="minorHAnsi"/>
        </w:rPr>
        <w:t>kolmogorov-smirnov</w:t>
      </w:r>
      <w:proofErr w:type="spellEnd"/>
      <w:r>
        <w:rPr>
          <w:rFonts w:eastAsiaTheme="minorHAnsi"/>
        </w:rPr>
        <w:t xml:space="preserve">  </w:t>
      </w:r>
      <w:proofErr w:type="spellStart"/>
      <w:r>
        <w:rPr>
          <w:rFonts w:eastAsiaTheme="minorHAnsi"/>
        </w:rPr>
        <w:t>te</w:t>
      </w:r>
      <w:r w:rsidRPr="007C2E3C">
        <w:rPr>
          <w:rFonts w:ascii="Microsoft Himalaya" w:eastAsiaTheme="minorHAnsi" w:hAnsi="Microsoft Himalaya"/>
          <w:color w:val="000000" w:themeColor="text1"/>
          <w:spacing w:val="-20"/>
          <w:w w:val="1"/>
          <w:sz w:val="5"/>
        </w:rPr>
        <w:t>l</w:t>
      </w:r>
      <w:r>
        <w:rPr>
          <w:rFonts w:eastAsiaTheme="minorHAnsi"/>
        </w:rPr>
        <w:t>st</w:t>
      </w:r>
      <w:proofErr w:type="spellEnd"/>
      <w:r>
        <w:rPr>
          <w:rFonts w:eastAsiaTheme="minorHAnsi"/>
        </w:rPr>
        <w:t xml:space="preserve"> 0,076 &gt; 0,05.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dangkan</w:t>
      </w:r>
      <w:proofErr w:type="spellEnd"/>
      <w:r>
        <w:rPr>
          <w:rFonts w:eastAsiaTheme="minorHAnsi"/>
        </w:rPr>
        <w:t xml:space="preserve"> </w:t>
      </w:r>
      <w:proofErr w:type="spellStart"/>
      <w:r>
        <w:rPr>
          <w:rFonts w:eastAsiaTheme="minorHAnsi"/>
        </w:rPr>
        <w:t>hasil</w:t>
      </w:r>
      <w:proofErr w:type="spellEnd"/>
      <w:r>
        <w:rPr>
          <w:rFonts w:eastAsiaTheme="minorHAnsi"/>
        </w:rPr>
        <w:t xml:space="preserve"> </w:t>
      </w: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normalitas</w:t>
      </w:r>
      <w:proofErr w:type="spellEnd"/>
      <w:r>
        <w:rPr>
          <w:rFonts w:eastAsiaTheme="minorHAnsi"/>
        </w:rPr>
        <w:t xml:space="preserve"> pada </w:t>
      </w:r>
      <w:proofErr w:type="spellStart"/>
      <w:r>
        <w:rPr>
          <w:rFonts w:eastAsiaTheme="minorHAnsi"/>
        </w:rPr>
        <w:t>tabe</w:t>
      </w:r>
      <w:r w:rsidRPr="007C2E3C">
        <w:rPr>
          <w:rFonts w:ascii="Microsoft Himalaya" w:eastAsiaTheme="minorHAnsi" w:hAnsi="Microsoft Himalaya"/>
          <w:color w:val="000000" w:themeColor="text1"/>
          <w:spacing w:val="-20"/>
          <w:w w:val="1"/>
          <w:sz w:val="5"/>
        </w:rPr>
        <w:t>l</w:t>
      </w:r>
      <w:r>
        <w:rPr>
          <w:rFonts w:eastAsiaTheme="minorHAnsi"/>
        </w:rPr>
        <w:t>l</w:t>
      </w:r>
      <w:proofErr w:type="spellEnd"/>
      <w:r>
        <w:rPr>
          <w:rFonts w:eastAsiaTheme="minorHAnsi"/>
        </w:rPr>
        <w:t xml:space="preserve"> </w:t>
      </w:r>
      <w:proofErr w:type="spellStart"/>
      <w:r>
        <w:rPr>
          <w:rFonts w:eastAsiaTheme="minorHAnsi"/>
        </w:rPr>
        <w:t>angke</w:t>
      </w:r>
      <w:r w:rsidRPr="007C2E3C">
        <w:rPr>
          <w:rFonts w:ascii="Microsoft Himalaya" w:eastAsiaTheme="minorHAnsi" w:hAnsi="Microsoft Himalaya"/>
          <w:color w:val="000000" w:themeColor="text1"/>
          <w:spacing w:val="-20"/>
          <w:w w:val="1"/>
          <w:sz w:val="5"/>
        </w:rPr>
        <w:t>l</w:t>
      </w:r>
      <w:r>
        <w:rPr>
          <w:rFonts w:eastAsiaTheme="minorHAnsi"/>
        </w:rPr>
        <w:t>t</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mandirian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bagai</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riku</w:t>
      </w:r>
      <w:r w:rsidRPr="007C2E3C">
        <w:rPr>
          <w:rFonts w:ascii="Microsoft Himalaya" w:eastAsiaTheme="minorHAnsi" w:hAnsi="Microsoft Himalaya"/>
          <w:color w:val="000000" w:themeColor="text1"/>
          <w:spacing w:val="-20"/>
          <w:w w:val="1"/>
          <w:sz w:val="5"/>
        </w:rPr>
        <w:t>l</w:t>
      </w:r>
      <w:r>
        <w:rPr>
          <w:rFonts w:eastAsiaTheme="minorHAnsi"/>
        </w:rPr>
        <w:t>t</w:t>
      </w:r>
      <w:proofErr w:type="spellEnd"/>
      <w:r>
        <w:rPr>
          <w:rFonts w:eastAsiaTheme="minorHAnsi"/>
        </w:rPr>
        <w:t xml:space="preserve"> </w:t>
      </w:r>
      <w:proofErr w:type="spellStart"/>
      <w:proofErr w:type="gramStart"/>
      <w:r>
        <w:rPr>
          <w:rFonts w:eastAsiaTheme="minorHAnsi"/>
        </w:rPr>
        <w:t>ini</w:t>
      </w:r>
      <w:proofErr w:type="spellEnd"/>
      <w:r>
        <w:rPr>
          <w:rFonts w:eastAsiaTheme="minorHAnsi"/>
        </w:rPr>
        <w:t xml:space="preserve"> :</w:t>
      </w:r>
      <w:proofErr w:type="gramEnd"/>
    </w:p>
    <w:p w14:paraId="2C3D21D7" w14:textId="77777777" w:rsidR="00F9266A" w:rsidRDefault="00F9266A" w:rsidP="00F9266A">
      <w:pPr>
        <w:pStyle w:val="BodyText"/>
        <w:spacing w:before="138" w:line="360" w:lineRule="auto"/>
        <w:ind w:left="116" w:right="116" w:firstLine="419"/>
        <w:jc w:val="both"/>
        <w:rPr>
          <w:rFonts w:eastAsiaTheme="minorHAnsi"/>
        </w:rPr>
      </w:pPr>
    </w:p>
    <w:p w14:paraId="403D29C1" w14:textId="77777777" w:rsidR="00F9266A" w:rsidRDefault="00F9266A" w:rsidP="00FB1521">
      <w:pPr>
        <w:adjustRightInd w:val="0"/>
        <w:jc w:val="center"/>
        <w:rPr>
          <w:rFonts w:eastAsiaTheme="minorHAnsi"/>
          <w:b/>
          <w:sz w:val="24"/>
          <w:szCs w:val="24"/>
        </w:rPr>
      </w:pPr>
    </w:p>
    <w:p w14:paraId="69AA3406" w14:textId="77777777" w:rsidR="00F9266A" w:rsidRDefault="00F9266A" w:rsidP="00FB1521">
      <w:pPr>
        <w:adjustRightInd w:val="0"/>
        <w:jc w:val="center"/>
        <w:rPr>
          <w:rFonts w:eastAsiaTheme="minorHAnsi"/>
          <w:b/>
          <w:sz w:val="24"/>
          <w:szCs w:val="24"/>
        </w:rPr>
      </w:pPr>
    </w:p>
    <w:p w14:paraId="478523AA" w14:textId="4BB4944D" w:rsidR="00FB1521" w:rsidRPr="00E3675F" w:rsidRDefault="00FB1521" w:rsidP="00F9266A">
      <w:pPr>
        <w:adjustRightInd w:val="0"/>
        <w:ind w:left="1440"/>
        <w:rPr>
          <w:rFonts w:eastAsiaTheme="minorHAnsi"/>
          <w:b/>
          <w:sz w:val="24"/>
          <w:szCs w:val="24"/>
        </w:rPr>
      </w:pPr>
      <w:r w:rsidRPr="005458EF">
        <w:rPr>
          <w:rFonts w:eastAsiaTheme="minorHAnsi"/>
          <w:b/>
          <w:sz w:val="24"/>
          <w:szCs w:val="24"/>
        </w:rPr>
        <w:t xml:space="preserve">Tabel </w:t>
      </w:r>
      <w:r>
        <w:rPr>
          <w:rFonts w:eastAsiaTheme="minorHAnsi"/>
          <w:b/>
          <w:sz w:val="24"/>
          <w:szCs w:val="24"/>
        </w:rPr>
        <w:t xml:space="preserve">6. </w:t>
      </w:r>
      <w:r w:rsidRPr="00FB1521">
        <w:rPr>
          <w:rFonts w:eastAsiaTheme="minorHAnsi"/>
          <w:bCs/>
          <w:sz w:val="24"/>
          <w:szCs w:val="24"/>
        </w:rPr>
        <w:t xml:space="preserve">Normalitas </w:t>
      </w:r>
      <w:proofErr w:type="spellStart"/>
      <w:r w:rsidRPr="00FB1521">
        <w:rPr>
          <w:rFonts w:eastAsiaTheme="minorHAnsi"/>
          <w:bCs/>
          <w:sz w:val="24"/>
          <w:szCs w:val="24"/>
        </w:rPr>
        <w:t>Kemandirian</w:t>
      </w:r>
      <w:proofErr w:type="spellEnd"/>
      <w:r w:rsidRPr="00FB1521">
        <w:rPr>
          <w:rFonts w:eastAsiaTheme="minorHAnsi"/>
          <w:bCs/>
          <w:sz w:val="24"/>
          <w:szCs w:val="24"/>
        </w:rPr>
        <w:t xml:space="preserve"> </w:t>
      </w:r>
      <w:proofErr w:type="spellStart"/>
      <w:r w:rsidRPr="00FB1521">
        <w:rPr>
          <w:rFonts w:eastAsiaTheme="minorHAnsi"/>
          <w:bCs/>
          <w:sz w:val="24"/>
          <w:szCs w:val="24"/>
        </w:rPr>
        <w:t>Belajar</w:t>
      </w:r>
      <w:proofErr w:type="spellEnd"/>
    </w:p>
    <w:tbl>
      <w:tblPr>
        <w:tblW w:w="5308" w:type="dxa"/>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6"/>
        <w:gridCol w:w="1423"/>
        <w:gridCol w:w="1469"/>
      </w:tblGrid>
      <w:tr w:rsidR="00FB1521" w:rsidRPr="005458EF" w14:paraId="37908374" w14:textId="77777777" w:rsidTr="00F9266A">
        <w:trPr>
          <w:cantSplit/>
        </w:trPr>
        <w:tc>
          <w:tcPr>
            <w:tcW w:w="5308" w:type="dxa"/>
            <w:gridSpan w:val="3"/>
            <w:shd w:val="clear" w:color="auto" w:fill="FFFFFF"/>
          </w:tcPr>
          <w:p w14:paraId="59B60952" w14:textId="77777777" w:rsidR="00FB1521" w:rsidRPr="005458EF" w:rsidRDefault="00FB1521" w:rsidP="00DA257C">
            <w:pPr>
              <w:adjustRightInd w:val="0"/>
              <w:spacing w:line="320" w:lineRule="atLeast"/>
              <w:ind w:left="60" w:right="60"/>
              <w:jc w:val="center"/>
              <w:rPr>
                <w:rFonts w:eastAsiaTheme="minorHAnsi"/>
                <w:color w:val="000000"/>
              </w:rPr>
            </w:pPr>
            <w:r w:rsidRPr="005458EF">
              <w:rPr>
                <w:rFonts w:eastAsiaTheme="minorHAnsi"/>
                <w:b/>
                <w:bCs/>
                <w:color w:val="000000"/>
              </w:rPr>
              <w:t>One-Sample Kolmogorov-Smirnov Test</w:t>
            </w:r>
          </w:p>
        </w:tc>
      </w:tr>
      <w:tr w:rsidR="00FB1521" w:rsidRPr="005458EF" w14:paraId="23283756" w14:textId="77777777" w:rsidTr="00F9266A">
        <w:trPr>
          <w:cantSplit/>
        </w:trPr>
        <w:tc>
          <w:tcPr>
            <w:tcW w:w="3839" w:type="dxa"/>
            <w:gridSpan w:val="2"/>
            <w:shd w:val="clear" w:color="auto" w:fill="FFFFFF"/>
          </w:tcPr>
          <w:p w14:paraId="3E0FCBDD" w14:textId="77777777" w:rsidR="00FB1521" w:rsidRPr="005458EF" w:rsidRDefault="00FB1521" w:rsidP="00DA257C">
            <w:pPr>
              <w:adjustRightInd w:val="0"/>
              <w:rPr>
                <w:rFonts w:eastAsiaTheme="minorHAnsi"/>
              </w:rPr>
            </w:pPr>
          </w:p>
        </w:tc>
        <w:tc>
          <w:tcPr>
            <w:tcW w:w="1469" w:type="dxa"/>
            <w:shd w:val="clear" w:color="auto" w:fill="FFFFFF"/>
          </w:tcPr>
          <w:p w14:paraId="7F0CA523" w14:textId="77777777" w:rsidR="00FB1521" w:rsidRPr="005458EF" w:rsidRDefault="00FB1521" w:rsidP="00DA257C">
            <w:pPr>
              <w:adjustRightInd w:val="0"/>
              <w:spacing w:line="320" w:lineRule="atLeast"/>
              <w:ind w:left="60" w:right="60"/>
              <w:jc w:val="center"/>
              <w:rPr>
                <w:rFonts w:eastAsiaTheme="minorHAnsi"/>
                <w:color w:val="000000"/>
              </w:rPr>
            </w:pPr>
            <w:proofErr w:type="spellStart"/>
            <w:r w:rsidRPr="005458EF">
              <w:rPr>
                <w:rFonts w:eastAsiaTheme="minorHAnsi"/>
                <w:color w:val="000000"/>
              </w:rPr>
              <w:t>K</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mandirian</w:t>
            </w:r>
            <w:proofErr w:type="spellEnd"/>
            <w:r w:rsidRPr="005458EF">
              <w:rPr>
                <w:rFonts w:eastAsiaTheme="minorHAnsi"/>
                <w:color w:val="000000"/>
              </w:rPr>
              <w:t xml:space="preserve"> </w:t>
            </w:r>
            <w:proofErr w:type="spellStart"/>
            <w:r w:rsidRPr="005458EF">
              <w:rPr>
                <w:rFonts w:eastAsiaTheme="minorHAnsi"/>
                <w:color w:val="000000"/>
              </w:rPr>
              <w:t>B</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lajar</w:t>
            </w:r>
            <w:proofErr w:type="spellEnd"/>
          </w:p>
        </w:tc>
      </w:tr>
      <w:tr w:rsidR="00FB1521" w:rsidRPr="005458EF" w14:paraId="11269B0C" w14:textId="77777777" w:rsidTr="00F9266A">
        <w:trPr>
          <w:cantSplit/>
        </w:trPr>
        <w:tc>
          <w:tcPr>
            <w:tcW w:w="3839" w:type="dxa"/>
            <w:gridSpan w:val="2"/>
            <w:shd w:val="clear" w:color="auto" w:fill="FFFFFF"/>
            <w:vAlign w:val="center"/>
          </w:tcPr>
          <w:p w14:paraId="58DFAF63"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N</w:t>
            </w:r>
          </w:p>
        </w:tc>
        <w:tc>
          <w:tcPr>
            <w:tcW w:w="1469" w:type="dxa"/>
            <w:shd w:val="clear" w:color="auto" w:fill="FFFFFF"/>
          </w:tcPr>
          <w:p w14:paraId="18585E4E"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43</w:t>
            </w:r>
          </w:p>
        </w:tc>
      </w:tr>
      <w:tr w:rsidR="00FB1521" w:rsidRPr="005458EF" w14:paraId="38BF0061" w14:textId="77777777" w:rsidTr="00F9266A">
        <w:trPr>
          <w:cantSplit/>
        </w:trPr>
        <w:tc>
          <w:tcPr>
            <w:tcW w:w="2416" w:type="dxa"/>
            <w:vMerge w:val="restart"/>
            <w:shd w:val="clear" w:color="auto" w:fill="FFFFFF"/>
            <w:vAlign w:val="center"/>
          </w:tcPr>
          <w:p w14:paraId="1116E47E"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Normal </w:t>
            </w:r>
            <w:proofErr w:type="spellStart"/>
            <w:proofErr w:type="gramStart"/>
            <w:r w:rsidRPr="005458EF">
              <w:rPr>
                <w:rFonts w:eastAsiaTheme="minorHAnsi"/>
                <w:color w:val="000000"/>
              </w:rPr>
              <w:t>Param</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t</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rs</w:t>
            </w:r>
            <w:r w:rsidRPr="005458EF">
              <w:rPr>
                <w:rFonts w:eastAsiaTheme="minorHAnsi"/>
                <w:color w:val="000000"/>
                <w:vertAlign w:val="superscript"/>
              </w:rPr>
              <w:t>a,b</w:t>
            </w:r>
            <w:proofErr w:type="spellEnd"/>
            <w:proofErr w:type="gramEnd"/>
          </w:p>
        </w:tc>
        <w:tc>
          <w:tcPr>
            <w:tcW w:w="1423" w:type="dxa"/>
            <w:shd w:val="clear" w:color="auto" w:fill="FFFFFF"/>
            <w:vAlign w:val="center"/>
          </w:tcPr>
          <w:p w14:paraId="3648740A"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M</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an</w:t>
            </w:r>
          </w:p>
        </w:tc>
        <w:tc>
          <w:tcPr>
            <w:tcW w:w="1469" w:type="dxa"/>
            <w:shd w:val="clear" w:color="auto" w:fill="FFFFFF"/>
          </w:tcPr>
          <w:p w14:paraId="14987B4D"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74,19</w:t>
            </w:r>
          </w:p>
        </w:tc>
      </w:tr>
      <w:tr w:rsidR="00FB1521" w:rsidRPr="005458EF" w14:paraId="385565BD" w14:textId="77777777" w:rsidTr="00F9266A">
        <w:trPr>
          <w:cantSplit/>
        </w:trPr>
        <w:tc>
          <w:tcPr>
            <w:tcW w:w="2416" w:type="dxa"/>
            <w:vMerge/>
            <w:shd w:val="clear" w:color="auto" w:fill="FFFFFF"/>
            <w:vAlign w:val="center"/>
          </w:tcPr>
          <w:p w14:paraId="127E670D" w14:textId="77777777" w:rsidR="00FB1521" w:rsidRPr="005458EF" w:rsidRDefault="00FB1521" w:rsidP="00DA257C">
            <w:pPr>
              <w:adjustRightInd w:val="0"/>
              <w:rPr>
                <w:rFonts w:eastAsiaTheme="minorHAnsi"/>
                <w:color w:val="000000"/>
              </w:rPr>
            </w:pPr>
          </w:p>
        </w:tc>
        <w:tc>
          <w:tcPr>
            <w:tcW w:w="1423" w:type="dxa"/>
            <w:shd w:val="clear" w:color="auto" w:fill="FFFFFF"/>
            <w:vAlign w:val="center"/>
          </w:tcPr>
          <w:p w14:paraId="16442116"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Std. </w:t>
            </w:r>
            <w:proofErr w:type="spellStart"/>
            <w:r w:rsidRPr="005458EF">
              <w:rPr>
                <w:rFonts w:eastAsiaTheme="minorHAnsi"/>
                <w:color w:val="000000"/>
              </w:rPr>
              <w:t>D</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viation</w:t>
            </w:r>
            <w:proofErr w:type="spellEnd"/>
          </w:p>
        </w:tc>
        <w:tc>
          <w:tcPr>
            <w:tcW w:w="1469" w:type="dxa"/>
            <w:shd w:val="clear" w:color="auto" w:fill="FFFFFF"/>
          </w:tcPr>
          <w:p w14:paraId="4EB607C8"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6,895</w:t>
            </w:r>
          </w:p>
        </w:tc>
      </w:tr>
      <w:tr w:rsidR="00FB1521" w:rsidRPr="005458EF" w14:paraId="272046F9" w14:textId="77777777" w:rsidTr="00F9266A">
        <w:trPr>
          <w:cantSplit/>
        </w:trPr>
        <w:tc>
          <w:tcPr>
            <w:tcW w:w="2416" w:type="dxa"/>
            <w:vMerge w:val="restart"/>
            <w:shd w:val="clear" w:color="auto" w:fill="FFFFFF"/>
            <w:vAlign w:val="center"/>
          </w:tcPr>
          <w:p w14:paraId="3F2CD495"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Most </w:t>
            </w:r>
            <w:proofErr w:type="spellStart"/>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xtr</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m</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r w:rsidRPr="005458EF">
              <w:rPr>
                <w:rFonts w:eastAsiaTheme="minorHAnsi"/>
                <w:color w:val="000000"/>
              </w:rPr>
              <w:t xml:space="preserve"> </w:t>
            </w:r>
            <w:proofErr w:type="spellStart"/>
            <w:r w:rsidRPr="005458EF">
              <w:rPr>
                <w:rFonts w:eastAsiaTheme="minorHAnsi"/>
                <w:color w:val="000000"/>
              </w:rPr>
              <w:t>Diff</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r</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nc</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s</w:t>
            </w:r>
            <w:proofErr w:type="spellEnd"/>
          </w:p>
        </w:tc>
        <w:tc>
          <w:tcPr>
            <w:tcW w:w="1423" w:type="dxa"/>
            <w:shd w:val="clear" w:color="auto" w:fill="FFFFFF"/>
            <w:vAlign w:val="center"/>
          </w:tcPr>
          <w:p w14:paraId="35E43890" w14:textId="77777777" w:rsidR="00FB1521" w:rsidRPr="005458EF" w:rsidRDefault="00FB1521" w:rsidP="00DA257C">
            <w:pPr>
              <w:adjustRightInd w:val="0"/>
              <w:spacing w:line="320" w:lineRule="atLeast"/>
              <w:ind w:left="60" w:right="60"/>
              <w:rPr>
                <w:rFonts w:eastAsiaTheme="minorHAnsi"/>
                <w:color w:val="000000"/>
              </w:rPr>
            </w:pPr>
            <w:proofErr w:type="spellStart"/>
            <w:r w:rsidRPr="005458EF">
              <w:rPr>
                <w:rFonts w:eastAsiaTheme="minorHAnsi"/>
                <w:color w:val="000000"/>
              </w:rPr>
              <w:t>Absol</w:t>
            </w:r>
            <w:r>
              <w:rPr>
                <w:rFonts w:eastAsiaTheme="minorHAnsi"/>
                <w:color w:val="000000"/>
              </w:rPr>
              <w:t>u</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t</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p>
        </w:tc>
        <w:tc>
          <w:tcPr>
            <w:tcW w:w="1469" w:type="dxa"/>
            <w:shd w:val="clear" w:color="auto" w:fill="FFFFFF"/>
          </w:tcPr>
          <w:p w14:paraId="0F5ABD63"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,152</w:t>
            </w:r>
          </w:p>
        </w:tc>
      </w:tr>
      <w:tr w:rsidR="00FB1521" w:rsidRPr="005458EF" w14:paraId="3CAF770F" w14:textId="77777777" w:rsidTr="00F9266A">
        <w:trPr>
          <w:cantSplit/>
        </w:trPr>
        <w:tc>
          <w:tcPr>
            <w:tcW w:w="2416" w:type="dxa"/>
            <w:vMerge/>
            <w:shd w:val="clear" w:color="auto" w:fill="FFFFFF"/>
            <w:vAlign w:val="center"/>
          </w:tcPr>
          <w:p w14:paraId="1C4F874A" w14:textId="77777777" w:rsidR="00FB1521" w:rsidRPr="005458EF" w:rsidRDefault="00FB1521" w:rsidP="00DA257C">
            <w:pPr>
              <w:adjustRightInd w:val="0"/>
              <w:rPr>
                <w:rFonts w:eastAsiaTheme="minorHAnsi"/>
                <w:color w:val="000000"/>
              </w:rPr>
            </w:pPr>
          </w:p>
        </w:tc>
        <w:tc>
          <w:tcPr>
            <w:tcW w:w="1423" w:type="dxa"/>
            <w:shd w:val="clear" w:color="auto" w:fill="FFFFFF"/>
            <w:vAlign w:val="center"/>
          </w:tcPr>
          <w:p w14:paraId="3205EAA4"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Positiv</w:t>
            </w:r>
            <w:r>
              <w:rPr>
                <w:rFonts w:eastAsiaTheme="minorHAnsi"/>
                <w:color w:val="000000"/>
              </w:rPr>
              <w:t>e</w:t>
            </w:r>
            <w:r w:rsidRPr="007C2E3C">
              <w:rPr>
                <w:rFonts w:ascii="Microsoft Himalaya" w:eastAsiaTheme="minorHAnsi" w:hAnsi="Microsoft Himalaya"/>
                <w:color w:val="000000" w:themeColor="text1"/>
                <w:spacing w:val="-20"/>
                <w:w w:val="1"/>
                <w:sz w:val="5"/>
              </w:rPr>
              <w:t>l</w:t>
            </w:r>
          </w:p>
        </w:tc>
        <w:tc>
          <w:tcPr>
            <w:tcW w:w="1469" w:type="dxa"/>
            <w:shd w:val="clear" w:color="auto" w:fill="FFFFFF"/>
          </w:tcPr>
          <w:p w14:paraId="2807575E"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,123</w:t>
            </w:r>
          </w:p>
        </w:tc>
      </w:tr>
      <w:tr w:rsidR="00FB1521" w:rsidRPr="005458EF" w14:paraId="7F90CA18" w14:textId="77777777" w:rsidTr="00F9266A">
        <w:trPr>
          <w:cantSplit/>
        </w:trPr>
        <w:tc>
          <w:tcPr>
            <w:tcW w:w="2416" w:type="dxa"/>
            <w:vMerge/>
            <w:shd w:val="clear" w:color="auto" w:fill="FFFFFF"/>
            <w:vAlign w:val="center"/>
          </w:tcPr>
          <w:p w14:paraId="32773FFC" w14:textId="77777777" w:rsidR="00FB1521" w:rsidRPr="005458EF" w:rsidRDefault="00FB1521" w:rsidP="00DA257C">
            <w:pPr>
              <w:adjustRightInd w:val="0"/>
              <w:rPr>
                <w:rFonts w:eastAsiaTheme="minorHAnsi"/>
                <w:color w:val="000000"/>
              </w:rPr>
            </w:pPr>
          </w:p>
        </w:tc>
        <w:tc>
          <w:tcPr>
            <w:tcW w:w="1423" w:type="dxa"/>
            <w:shd w:val="clear" w:color="auto" w:fill="FFFFFF"/>
            <w:vAlign w:val="center"/>
          </w:tcPr>
          <w:p w14:paraId="23DE6F9B" w14:textId="77777777" w:rsidR="00FB1521" w:rsidRPr="005458EF" w:rsidRDefault="00FB1521" w:rsidP="00DA257C">
            <w:pPr>
              <w:adjustRightInd w:val="0"/>
              <w:spacing w:line="320" w:lineRule="atLeast"/>
              <w:ind w:left="60" w:right="60"/>
              <w:rPr>
                <w:rFonts w:eastAsiaTheme="minorHAnsi"/>
                <w:color w:val="000000"/>
              </w:rPr>
            </w:pPr>
            <w:proofErr w:type="spellStart"/>
            <w:r w:rsidRPr="005458EF">
              <w:rPr>
                <w:rFonts w:eastAsiaTheme="minorHAnsi"/>
                <w:color w:val="000000"/>
              </w:rPr>
              <w:t>N</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gativ</w:t>
            </w:r>
            <w:r>
              <w:rPr>
                <w:rFonts w:eastAsiaTheme="minorHAnsi"/>
                <w:color w:val="000000"/>
              </w:rPr>
              <w:t>e</w:t>
            </w:r>
            <w:r w:rsidRPr="007C2E3C">
              <w:rPr>
                <w:rFonts w:ascii="Microsoft Himalaya" w:eastAsiaTheme="minorHAnsi" w:hAnsi="Microsoft Himalaya"/>
                <w:color w:val="000000" w:themeColor="text1"/>
                <w:spacing w:val="-20"/>
                <w:w w:val="1"/>
                <w:sz w:val="5"/>
              </w:rPr>
              <w:t>l</w:t>
            </w:r>
            <w:proofErr w:type="spellEnd"/>
          </w:p>
        </w:tc>
        <w:tc>
          <w:tcPr>
            <w:tcW w:w="1469" w:type="dxa"/>
            <w:shd w:val="clear" w:color="auto" w:fill="FFFFFF"/>
          </w:tcPr>
          <w:p w14:paraId="276C449C"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-,152</w:t>
            </w:r>
          </w:p>
        </w:tc>
      </w:tr>
      <w:tr w:rsidR="00FB1521" w:rsidRPr="005458EF" w14:paraId="0570F9B1" w14:textId="77777777" w:rsidTr="00F9266A">
        <w:trPr>
          <w:cantSplit/>
        </w:trPr>
        <w:tc>
          <w:tcPr>
            <w:tcW w:w="3839" w:type="dxa"/>
            <w:gridSpan w:val="2"/>
            <w:shd w:val="clear" w:color="auto" w:fill="FFFFFF"/>
            <w:vAlign w:val="center"/>
          </w:tcPr>
          <w:p w14:paraId="70A5E81D"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Kolmogorov-Smirnov Z</w:t>
            </w:r>
          </w:p>
        </w:tc>
        <w:tc>
          <w:tcPr>
            <w:tcW w:w="1469" w:type="dxa"/>
            <w:shd w:val="clear" w:color="auto" w:fill="FFFFFF"/>
          </w:tcPr>
          <w:p w14:paraId="27C681DE"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,994</w:t>
            </w:r>
          </w:p>
        </w:tc>
      </w:tr>
      <w:tr w:rsidR="00FB1521" w:rsidRPr="005458EF" w14:paraId="0ABB482E" w14:textId="77777777" w:rsidTr="00F9266A">
        <w:trPr>
          <w:cantSplit/>
        </w:trPr>
        <w:tc>
          <w:tcPr>
            <w:tcW w:w="3839" w:type="dxa"/>
            <w:gridSpan w:val="2"/>
            <w:shd w:val="clear" w:color="auto" w:fill="FFFFFF"/>
            <w:vAlign w:val="center"/>
          </w:tcPr>
          <w:p w14:paraId="5A27BF2F" w14:textId="77777777" w:rsidR="00FB1521" w:rsidRPr="005458EF" w:rsidRDefault="00FB1521" w:rsidP="00DA257C">
            <w:pPr>
              <w:adjustRightInd w:val="0"/>
              <w:spacing w:line="320" w:lineRule="atLeast"/>
              <w:ind w:left="60" w:right="60"/>
              <w:rPr>
                <w:rFonts w:eastAsiaTheme="minorHAnsi"/>
                <w:color w:val="000000"/>
              </w:rPr>
            </w:pPr>
            <w:proofErr w:type="spellStart"/>
            <w:r w:rsidRPr="005458EF">
              <w:rPr>
                <w:rFonts w:eastAsiaTheme="minorHAnsi"/>
                <w:color w:val="000000"/>
              </w:rPr>
              <w:t>Asymp</w:t>
            </w:r>
            <w:proofErr w:type="spellEnd"/>
            <w:r w:rsidRPr="005458EF">
              <w:rPr>
                <w:rFonts w:eastAsiaTheme="minorHAnsi"/>
                <w:color w:val="000000"/>
              </w:rPr>
              <w:t>. Sig. (2-tail</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d)</w:t>
            </w:r>
          </w:p>
        </w:tc>
        <w:tc>
          <w:tcPr>
            <w:tcW w:w="1469" w:type="dxa"/>
            <w:shd w:val="clear" w:color="auto" w:fill="FFFFFF"/>
          </w:tcPr>
          <w:p w14:paraId="41DE5DA5" w14:textId="77777777" w:rsidR="00FB1521" w:rsidRPr="005458EF" w:rsidRDefault="00FB1521" w:rsidP="00DA257C">
            <w:pPr>
              <w:adjustRightInd w:val="0"/>
              <w:spacing w:line="320" w:lineRule="atLeast"/>
              <w:ind w:left="60" w:right="60"/>
              <w:jc w:val="right"/>
              <w:rPr>
                <w:rFonts w:eastAsiaTheme="minorHAnsi"/>
                <w:color w:val="000000"/>
              </w:rPr>
            </w:pPr>
            <w:r w:rsidRPr="005458EF">
              <w:rPr>
                <w:rFonts w:eastAsiaTheme="minorHAnsi"/>
                <w:color w:val="000000"/>
              </w:rPr>
              <w:t>,276</w:t>
            </w:r>
          </w:p>
        </w:tc>
      </w:tr>
      <w:tr w:rsidR="00FB1521" w:rsidRPr="005458EF" w14:paraId="42044DF9" w14:textId="77777777" w:rsidTr="00F9266A">
        <w:trPr>
          <w:cantSplit/>
        </w:trPr>
        <w:tc>
          <w:tcPr>
            <w:tcW w:w="5308" w:type="dxa"/>
            <w:gridSpan w:val="3"/>
            <w:shd w:val="clear" w:color="auto" w:fill="FFFFFF"/>
          </w:tcPr>
          <w:p w14:paraId="4DCCB9E4"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a. </w:t>
            </w:r>
            <w:proofErr w:type="spellStart"/>
            <w:r w:rsidRPr="005458EF">
              <w:rPr>
                <w:rFonts w:eastAsiaTheme="minorHAnsi"/>
                <w:color w:val="000000"/>
              </w:rPr>
              <w:t>T</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st</w:t>
            </w:r>
            <w:proofErr w:type="spellEnd"/>
            <w:r w:rsidRPr="005458EF">
              <w:rPr>
                <w:rFonts w:eastAsiaTheme="minorHAnsi"/>
                <w:color w:val="000000"/>
              </w:rPr>
              <w:t xml:space="preserve"> </w:t>
            </w:r>
            <w:proofErr w:type="spellStart"/>
            <w:r w:rsidRPr="005458EF">
              <w:rPr>
                <w:rFonts w:eastAsiaTheme="minorHAnsi"/>
                <w:color w:val="000000"/>
              </w:rPr>
              <w:t>distrib</w:t>
            </w:r>
            <w:r>
              <w:rPr>
                <w:rFonts w:eastAsiaTheme="minorHAnsi"/>
                <w:color w:val="000000"/>
              </w:rPr>
              <w:t>u</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tion</w:t>
            </w:r>
            <w:proofErr w:type="spellEnd"/>
            <w:r w:rsidRPr="005458EF">
              <w:rPr>
                <w:rFonts w:eastAsiaTheme="minorHAnsi"/>
                <w:color w:val="000000"/>
              </w:rPr>
              <w:t xml:space="preserve"> is Normal.</w:t>
            </w:r>
          </w:p>
        </w:tc>
      </w:tr>
      <w:tr w:rsidR="00FB1521" w:rsidRPr="005458EF" w14:paraId="63D82B81" w14:textId="77777777" w:rsidTr="00F9266A">
        <w:trPr>
          <w:cantSplit/>
        </w:trPr>
        <w:tc>
          <w:tcPr>
            <w:tcW w:w="5308" w:type="dxa"/>
            <w:gridSpan w:val="3"/>
            <w:shd w:val="clear" w:color="auto" w:fill="FFFFFF"/>
          </w:tcPr>
          <w:p w14:paraId="3A3023BF" w14:textId="77777777" w:rsidR="00FB1521" w:rsidRPr="005458EF" w:rsidRDefault="00FB1521" w:rsidP="00DA257C">
            <w:pPr>
              <w:adjustRightInd w:val="0"/>
              <w:spacing w:line="320" w:lineRule="atLeast"/>
              <w:ind w:left="60" w:right="60"/>
              <w:rPr>
                <w:rFonts w:eastAsiaTheme="minorHAnsi"/>
                <w:color w:val="000000"/>
              </w:rPr>
            </w:pPr>
            <w:r w:rsidRPr="005458EF">
              <w:rPr>
                <w:rFonts w:eastAsiaTheme="minorHAnsi"/>
                <w:color w:val="000000"/>
              </w:rPr>
              <w:t xml:space="preserve">b. </w:t>
            </w:r>
            <w:proofErr w:type="spellStart"/>
            <w:r w:rsidRPr="005458EF">
              <w:rPr>
                <w:rFonts w:eastAsiaTheme="minorHAnsi"/>
                <w:color w:val="000000"/>
              </w:rPr>
              <w:t>Calc</w:t>
            </w:r>
            <w:r>
              <w:rPr>
                <w:rFonts w:eastAsiaTheme="minorHAnsi"/>
                <w:color w:val="000000"/>
              </w:rPr>
              <w:t>u</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lat</w:t>
            </w:r>
            <w:r>
              <w:rPr>
                <w:rFonts w:eastAsiaTheme="minorHAnsi"/>
                <w:color w:val="000000"/>
              </w:rPr>
              <w:t>e</w:t>
            </w:r>
            <w:r w:rsidRPr="007C2E3C">
              <w:rPr>
                <w:rFonts w:ascii="Microsoft Himalaya" w:eastAsiaTheme="minorHAnsi" w:hAnsi="Microsoft Himalaya"/>
                <w:color w:val="000000" w:themeColor="text1"/>
                <w:spacing w:val="-20"/>
                <w:w w:val="1"/>
                <w:sz w:val="5"/>
              </w:rPr>
              <w:t>l</w:t>
            </w:r>
            <w:r w:rsidRPr="005458EF">
              <w:rPr>
                <w:rFonts w:eastAsiaTheme="minorHAnsi"/>
                <w:color w:val="000000"/>
              </w:rPr>
              <w:t>d</w:t>
            </w:r>
            <w:proofErr w:type="spellEnd"/>
            <w:r w:rsidRPr="005458EF">
              <w:rPr>
                <w:rFonts w:eastAsiaTheme="minorHAnsi"/>
                <w:color w:val="000000"/>
              </w:rPr>
              <w:t xml:space="preserve"> from data.</w:t>
            </w:r>
          </w:p>
        </w:tc>
      </w:tr>
    </w:tbl>
    <w:p w14:paraId="7709DAE3" w14:textId="77777777" w:rsidR="00FB1521" w:rsidRDefault="00FB1521" w:rsidP="00FB1521">
      <w:pPr>
        <w:spacing w:line="480" w:lineRule="auto"/>
        <w:jc w:val="both"/>
        <w:rPr>
          <w:rFonts w:eastAsiaTheme="minorHAnsi"/>
        </w:rPr>
      </w:pPr>
    </w:p>
    <w:p w14:paraId="05DA8847" w14:textId="7B1E5366" w:rsidR="0077042F" w:rsidRPr="00FB1521" w:rsidRDefault="00FB1521" w:rsidP="00F9266A">
      <w:pPr>
        <w:pStyle w:val="BodyText"/>
        <w:spacing w:before="138" w:line="360" w:lineRule="auto"/>
        <w:ind w:left="116" w:right="116" w:firstLine="419"/>
        <w:jc w:val="both"/>
        <w:rPr>
          <w:rFonts w:eastAsiaTheme="minorHAnsi"/>
        </w:rPr>
      </w:pP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analisis</w:t>
      </w:r>
      <w:proofErr w:type="spellEnd"/>
      <w:r>
        <w:rPr>
          <w:rFonts w:eastAsiaTheme="minorHAnsi"/>
        </w:rPr>
        <w:t xml:space="preserve"> </w:t>
      </w:r>
      <w:proofErr w:type="spellStart"/>
      <w:r>
        <w:rPr>
          <w:rFonts w:eastAsiaTheme="minorHAnsi"/>
        </w:rPr>
        <w:t>normalitas</w:t>
      </w:r>
      <w:proofErr w:type="spellEnd"/>
      <w:r>
        <w:rPr>
          <w:rFonts w:eastAsiaTheme="minorHAnsi"/>
        </w:rPr>
        <w:t xml:space="preserve"> </w:t>
      </w:r>
      <w:proofErr w:type="spellStart"/>
      <w:r>
        <w:rPr>
          <w:rFonts w:eastAsiaTheme="minorHAnsi"/>
        </w:rPr>
        <w:t>dilaku</w:t>
      </w:r>
      <w:r w:rsidRPr="007C2E3C">
        <w:rPr>
          <w:rFonts w:ascii="Microsoft Himalaya" w:eastAsiaTheme="minorHAnsi" w:hAnsi="Microsoft Himalaya"/>
          <w:color w:val="000000" w:themeColor="text1"/>
          <w:spacing w:val="-20"/>
          <w:w w:val="1"/>
          <w:sz w:val="5"/>
        </w:rPr>
        <w:t>l</w:t>
      </w:r>
      <w:r>
        <w:rPr>
          <w:rFonts w:eastAsiaTheme="minorHAnsi"/>
        </w:rPr>
        <w:t>kan</w:t>
      </w:r>
      <w:proofErr w:type="spellEnd"/>
      <w:r>
        <w:rPr>
          <w:rFonts w:eastAsiaTheme="minorHAnsi"/>
        </w:rPr>
        <w:t xml:space="preserve"> </w:t>
      </w:r>
      <w:proofErr w:type="spellStart"/>
      <w:proofErr w:type="gramStart"/>
      <w:r>
        <w:rPr>
          <w:rFonts w:eastAsiaTheme="minorHAnsi"/>
        </w:rPr>
        <w:t>de</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taraf</w:t>
      </w:r>
      <w:proofErr w:type="spellEnd"/>
      <w:proofErr w:type="gram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pe</w:t>
      </w:r>
      <w:r w:rsidRPr="007C2E3C">
        <w:rPr>
          <w:rFonts w:ascii="Microsoft Himalaya" w:eastAsiaTheme="minorHAnsi" w:hAnsi="Microsoft Himalaya"/>
          <w:color w:val="000000" w:themeColor="text1"/>
          <w:spacing w:val="-20"/>
          <w:w w:val="1"/>
          <w:sz w:val="5"/>
        </w:rPr>
        <w:t>l</w:t>
      </w:r>
      <w:r>
        <w:rPr>
          <w:rFonts w:eastAsiaTheme="minorHAnsi"/>
        </w:rPr>
        <w:t>rcayaan</w:t>
      </w:r>
      <w:proofErr w:type="spellEnd"/>
      <w:r>
        <w:rPr>
          <w:rFonts w:eastAsiaTheme="minorHAnsi"/>
        </w:rPr>
        <w:t xml:space="preserve"> 95% </w:t>
      </w:r>
      <w:proofErr w:type="spellStart"/>
      <w:r>
        <w:rPr>
          <w:rFonts w:eastAsiaTheme="minorHAnsi"/>
        </w:rPr>
        <w:t>de</w:t>
      </w:r>
      <w:r w:rsidRPr="007C2E3C">
        <w:rPr>
          <w:rFonts w:ascii="Microsoft Himalaya" w:eastAsiaTheme="minorHAnsi" w:hAnsi="Microsoft Himalaya"/>
          <w:color w:val="000000" w:themeColor="text1"/>
          <w:spacing w:val="-20"/>
          <w:w w:val="1"/>
          <w:sz w:val="5"/>
        </w:rPr>
        <w:t>l</w:t>
      </w:r>
      <w:r>
        <w:rPr>
          <w:rFonts w:eastAsiaTheme="minorHAnsi"/>
        </w:rPr>
        <w:t>ngan</w:t>
      </w:r>
      <w:proofErr w:type="spellEnd"/>
      <w:r>
        <w:rPr>
          <w:rFonts w:eastAsiaTheme="minorHAnsi"/>
        </w:rPr>
        <w:t xml:space="preserve"> </w:t>
      </w:r>
      <w:proofErr w:type="spellStart"/>
      <w:r>
        <w:rPr>
          <w:rFonts w:eastAsiaTheme="minorHAnsi"/>
        </w:rPr>
        <w:t>nilai</w:t>
      </w:r>
      <w:proofErr w:type="spellEnd"/>
      <w:r>
        <w:rPr>
          <w:rFonts w:eastAsiaTheme="minorHAnsi"/>
        </w:rPr>
        <w:t xml:space="preserve"> </w:t>
      </w:r>
      <w:proofErr w:type="spellStart"/>
      <w:r>
        <w:rPr>
          <w:rFonts w:eastAsiaTheme="minorHAnsi"/>
        </w:rPr>
        <w:t>signifikansi</w:t>
      </w:r>
      <w:proofErr w:type="spellEnd"/>
      <w:r>
        <w:rPr>
          <w:rFonts w:eastAsiaTheme="minorHAnsi"/>
        </w:rPr>
        <w:t xml:space="preserve">  </w:t>
      </w:r>
      <w:proofErr w:type="spellStart"/>
      <w:r>
        <w:rPr>
          <w:rFonts w:eastAsiaTheme="minorHAnsi"/>
        </w:rPr>
        <w:t>se</w:t>
      </w:r>
      <w:r w:rsidRPr="007C2E3C">
        <w:rPr>
          <w:rFonts w:ascii="Microsoft Himalaya" w:eastAsiaTheme="minorHAnsi" w:hAnsi="Microsoft Himalaya"/>
          <w:color w:val="000000" w:themeColor="text1"/>
          <w:spacing w:val="-20"/>
          <w:w w:val="1"/>
          <w:sz w:val="5"/>
        </w:rPr>
        <w:t>l</w:t>
      </w:r>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sar</w:t>
      </w:r>
      <w:proofErr w:type="spellEnd"/>
      <w:r>
        <w:rPr>
          <w:rFonts w:eastAsiaTheme="minorHAnsi"/>
        </w:rPr>
        <w:t xml:space="preserve"> 0,05pada </w:t>
      </w:r>
      <w:proofErr w:type="spellStart"/>
      <w:r>
        <w:rPr>
          <w:rFonts w:eastAsiaTheme="minorHAnsi"/>
        </w:rPr>
        <w:t>tabe</w:t>
      </w:r>
      <w:r w:rsidRPr="007C2E3C">
        <w:rPr>
          <w:rFonts w:ascii="Microsoft Himalaya" w:eastAsiaTheme="minorHAnsi" w:hAnsi="Microsoft Himalaya"/>
          <w:color w:val="000000" w:themeColor="text1"/>
          <w:spacing w:val="-20"/>
          <w:w w:val="1"/>
          <w:sz w:val="5"/>
        </w:rPr>
        <w:t>l</w:t>
      </w:r>
      <w:r>
        <w:rPr>
          <w:rFonts w:eastAsiaTheme="minorHAnsi"/>
        </w:rPr>
        <w:t>l</w:t>
      </w:r>
      <w:proofErr w:type="spellEnd"/>
      <w:r>
        <w:rPr>
          <w:rFonts w:eastAsiaTheme="minorHAnsi"/>
        </w:rPr>
        <w:t xml:space="preserve"> </w:t>
      </w:r>
      <w:proofErr w:type="spellStart"/>
      <w:r>
        <w:rPr>
          <w:rFonts w:eastAsiaTheme="minorHAnsi"/>
        </w:rPr>
        <w:t>diatas</w:t>
      </w:r>
      <w:proofErr w:type="spellEnd"/>
      <w:r>
        <w:rPr>
          <w:rFonts w:eastAsiaTheme="minorHAnsi"/>
        </w:rPr>
        <w:t xml:space="preserve"> </w:t>
      </w:r>
      <w:proofErr w:type="spellStart"/>
      <w:r>
        <w:rPr>
          <w:rFonts w:eastAsiaTheme="minorHAnsi"/>
        </w:rPr>
        <w:t>dapat</w:t>
      </w:r>
      <w:proofErr w:type="spellEnd"/>
      <w:r>
        <w:rPr>
          <w:rFonts w:eastAsiaTheme="minorHAnsi"/>
        </w:rPr>
        <w:t xml:space="preserve"> </w:t>
      </w:r>
      <w:proofErr w:type="spellStart"/>
      <w:r>
        <w:rPr>
          <w:rFonts w:eastAsiaTheme="minorHAnsi"/>
        </w:rPr>
        <w:t>disimpu</w:t>
      </w:r>
      <w:r w:rsidRPr="007C2E3C">
        <w:rPr>
          <w:rFonts w:ascii="Microsoft Himalaya" w:eastAsiaTheme="minorHAnsi" w:hAnsi="Microsoft Himalaya"/>
          <w:color w:val="000000" w:themeColor="text1"/>
          <w:spacing w:val="-20"/>
          <w:w w:val="1"/>
          <w:sz w:val="5"/>
        </w:rPr>
        <w:t>l</w:t>
      </w:r>
      <w:r>
        <w:rPr>
          <w:rFonts w:eastAsiaTheme="minorHAnsi"/>
        </w:rPr>
        <w:t>lkan</w:t>
      </w:r>
      <w:proofErr w:type="spellEnd"/>
      <w:r>
        <w:rPr>
          <w:rFonts w:eastAsiaTheme="minorHAnsi"/>
        </w:rPr>
        <w:t xml:space="preserve"> </w:t>
      </w:r>
      <w:proofErr w:type="spellStart"/>
      <w:r>
        <w:rPr>
          <w:rFonts w:eastAsiaTheme="minorHAnsi"/>
        </w:rPr>
        <w:t>bahwa</w:t>
      </w:r>
      <w:proofErr w:type="spellEnd"/>
      <w:r>
        <w:rPr>
          <w:rFonts w:eastAsiaTheme="minorHAnsi"/>
        </w:rPr>
        <w:t xml:space="preserve"> </w:t>
      </w:r>
      <w:proofErr w:type="spellStart"/>
      <w:r>
        <w:rPr>
          <w:rFonts w:eastAsiaTheme="minorHAnsi"/>
        </w:rPr>
        <w:t>hasil</w:t>
      </w:r>
      <w:proofErr w:type="spellEnd"/>
      <w:r>
        <w:rPr>
          <w:rFonts w:eastAsiaTheme="minorHAnsi"/>
        </w:rPr>
        <w:t xml:space="preserve"> </w:t>
      </w:r>
      <w:proofErr w:type="spellStart"/>
      <w:r>
        <w:rPr>
          <w:rFonts w:eastAsiaTheme="minorHAnsi"/>
        </w:rPr>
        <w:t>u</w:t>
      </w:r>
      <w:r w:rsidRPr="007C2E3C">
        <w:rPr>
          <w:rFonts w:ascii="Microsoft Himalaya" w:eastAsiaTheme="minorHAnsi" w:hAnsi="Microsoft Himalaya"/>
          <w:color w:val="000000" w:themeColor="text1"/>
          <w:spacing w:val="-20"/>
          <w:w w:val="1"/>
          <w:sz w:val="5"/>
        </w:rPr>
        <w:t>l</w:t>
      </w:r>
      <w:r>
        <w:rPr>
          <w:rFonts w:eastAsiaTheme="minorHAnsi"/>
        </w:rPr>
        <w:t>ji</w:t>
      </w:r>
      <w:proofErr w:type="spellEnd"/>
      <w:r>
        <w:rPr>
          <w:rFonts w:eastAsiaTheme="minorHAnsi"/>
        </w:rPr>
        <w:t xml:space="preserve"> </w:t>
      </w:r>
      <w:proofErr w:type="spellStart"/>
      <w:r>
        <w:rPr>
          <w:rFonts w:eastAsiaTheme="minorHAnsi"/>
        </w:rPr>
        <w:t>normalitas</w:t>
      </w:r>
      <w:proofErr w:type="spellEnd"/>
      <w:r>
        <w:rPr>
          <w:rFonts w:eastAsiaTheme="minorHAnsi"/>
        </w:rPr>
        <w:t xml:space="preserve"> </w:t>
      </w:r>
      <w:proofErr w:type="spellStart"/>
      <w:r>
        <w:rPr>
          <w:rFonts w:eastAsiaTheme="minorHAnsi"/>
        </w:rPr>
        <w:t>angke</w:t>
      </w:r>
      <w:r w:rsidRPr="007C2E3C">
        <w:rPr>
          <w:rFonts w:ascii="Microsoft Himalaya" w:eastAsiaTheme="minorHAnsi" w:hAnsi="Microsoft Himalaya"/>
          <w:color w:val="000000" w:themeColor="text1"/>
          <w:spacing w:val="-20"/>
          <w:w w:val="1"/>
          <w:sz w:val="5"/>
        </w:rPr>
        <w:t>l</w:t>
      </w:r>
      <w:r>
        <w:rPr>
          <w:rFonts w:eastAsiaTheme="minorHAnsi"/>
        </w:rPr>
        <w:t>t</w:t>
      </w:r>
      <w:proofErr w:type="spellEnd"/>
      <w:r>
        <w:rPr>
          <w:rFonts w:eastAsiaTheme="minorHAnsi"/>
        </w:rPr>
        <w:t xml:space="preserve"> </w:t>
      </w:r>
      <w:proofErr w:type="spellStart"/>
      <w:r>
        <w:rPr>
          <w:rFonts w:eastAsiaTheme="minorHAnsi"/>
        </w:rPr>
        <w:t>ke</w:t>
      </w:r>
      <w:r w:rsidRPr="007C2E3C">
        <w:rPr>
          <w:rFonts w:ascii="Microsoft Himalaya" w:eastAsiaTheme="minorHAnsi" w:hAnsi="Microsoft Himalaya"/>
          <w:color w:val="000000" w:themeColor="text1"/>
          <w:spacing w:val="-20"/>
          <w:w w:val="1"/>
          <w:sz w:val="5"/>
        </w:rPr>
        <w:t>l</w:t>
      </w:r>
      <w:r>
        <w:rPr>
          <w:rFonts w:eastAsiaTheme="minorHAnsi"/>
        </w:rPr>
        <w:t>mandirian</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lajar</w:t>
      </w:r>
      <w:proofErr w:type="spellEnd"/>
      <w:r>
        <w:rPr>
          <w:rFonts w:eastAsiaTheme="minorHAnsi"/>
        </w:rPr>
        <w:t xml:space="preserve"> </w:t>
      </w:r>
      <w:proofErr w:type="spellStart"/>
      <w:r>
        <w:rPr>
          <w:rFonts w:eastAsiaTheme="minorHAnsi"/>
        </w:rPr>
        <w:t>be</w:t>
      </w:r>
      <w:r w:rsidRPr="007C2E3C">
        <w:rPr>
          <w:rFonts w:ascii="Microsoft Himalaya" w:eastAsiaTheme="minorHAnsi" w:hAnsi="Microsoft Himalaya"/>
          <w:color w:val="000000" w:themeColor="text1"/>
          <w:spacing w:val="-20"/>
          <w:w w:val="1"/>
          <w:sz w:val="5"/>
        </w:rPr>
        <w:t>l</w:t>
      </w:r>
      <w:r>
        <w:rPr>
          <w:rFonts w:eastAsiaTheme="minorHAnsi"/>
        </w:rPr>
        <w:t>rdistribu</w:t>
      </w:r>
      <w:r w:rsidRPr="007C2E3C">
        <w:rPr>
          <w:rFonts w:ascii="Microsoft Himalaya" w:eastAsiaTheme="minorHAnsi" w:hAnsi="Microsoft Himalaya"/>
          <w:color w:val="000000" w:themeColor="text1"/>
          <w:spacing w:val="-20"/>
          <w:w w:val="1"/>
          <w:sz w:val="5"/>
        </w:rPr>
        <w:t>l</w:t>
      </w:r>
      <w:r>
        <w:rPr>
          <w:rFonts w:eastAsiaTheme="minorHAnsi"/>
        </w:rPr>
        <w:t>si</w:t>
      </w:r>
      <w:proofErr w:type="spellEnd"/>
      <w:r>
        <w:rPr>
          <w:rFonts w:eastAsiaTheme="minorHAnsi"/>
        </w:rPr>
        <w:t xml:space="preserve"> normal </w:t>
      </w:r>
      <w:proofErr w:type="spellStart"/>
      <w:r>
        <w:rPr>
          <w:rFonts w:eastAsiaTheme="minorHAnsi"/>
        </w:rPr>
        <w:t>kare</w:t>
      </w:r>
      <w:r w:rsidRPr="007C2E3C">
        <w:rPr>
          <w:rFonts w:ascii="Microsoft Himalaya" w:eastAsiaTheme="minorHAnsi" w:hAnsi="Microsoft Himalaya"/>
          <w:color w:val="000000" w:themeColor="text1"/>
          <w:spacing w:val="-20"/>
          <w:w w:val="1"/>
          <w:sz w:val="5"/>
        </w:rPr>
        <w:t>l</w:t>
      </w:r>
      <w:r>
        <w:rPr>
          <w:rFonts w:eastAsiaTheme="minorHAnsi"/>
        </w:rPr>
        <w:t>na</w:t>
      </w:r>
      <w:proofErr w:type="spellEnd"/>
      <w:r>
        <w:rPr>
          <w:rFonts w:eastAsiaTheme="minorHAnsi"/>
        </w:rPr>
        <w:t xml:space="preserve"> </w:t>
      </w:r>
      <w:proofErr w:type="spellStart"/>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me</w:t>
      </w:r>
      <w:r w:rsidRPr="007C2E3C">
        <w:rPr>
          <w:rFonts w:ascii="Microsoft Himalaya" w:eastAsiaTheme="minorHAnsi" w:hAnsi="Microsoft Himalaya"/>
          <w:color w:val="000000" w:themeColor="text1"/>
          <w:spacing w:val="-20"/>
          <w:w w:val="1"/>
          <w:sz w:val="5"/>
        </w:rPr>
        <w:t>l</w:t>
      </w:r>
      <w:r>
        <w:rPr>
          <w:rFonts w:eastAsiaTheme="minorHAnsi"/>
        </w:rPr>
        <w:t>nu</w:t>
      </w:r>
      <w:r w:rsidRPr="007C2E3C">
        <w:rPr>
          <w:rFonts w:ascii="Microsoft Himalaya" w:eastAsiaTheme="minorHAnsi" w:hAnsi="Microsoft Himalaya"/>
          <w:color w:val="000000" w:themeColor="text1"/>
          <w:spacing w:val="-20"/>
          <w:w w:val="1"/>
          <w:sz w:val="5"/>
        </w:rPr>
        <w:t>l</w:t>
      </w:r>
      <w:r>
        <w:rPr>
          <w:rFonts w:eastAsiaTheme="minorHAnsi"/>
        </w:rPr>
        <w:t>hi</w:t>
      </w:r>
      <w:proofErr w:type="spellEnd"/>
      <w:r>
        <w:rPr>
          <w:rFonts w:eastAsiaTheme="minorHAnsi"/>
        </w:rPr>
        <w:t xml:space="preserve"> </w:t>
      </w:r>
      <w:proofErr w:type="spellStart"/>
      <w:r>
        <w:rPr>
          <w:rFonts w:eastAsiaTheme="minorHAnsi"/>
        </w:rPr>
        <w:t>krite</w:t>
      </w:r>
      <w:r w:rsidRPr="007C2E3C">
        <w:rPr>
          <w:rFonts w:ascii="Microsoft Himalaya" w:eastAsiaTheme="minorHAnsi" w:hAnsi="Microsoft Himalaya"/>
          <w:color w:val="000000" w:themeColor="text1"/>
          <w:spacing w:val="-20"/>
          <w:w w:val="1"/>
          <w:sz w:val="5"/>
        </w:rPr>
        <w:t>l</w:t>
      </w:r>
      <w:r>
        <w:rPr>
          <w:rFonts w:eastAsiaTheme="minorHAnsi"/>
        </w:rPr>
        <w:t>ria</w:t>
      </w:r>
      <w:proofErr w:type="spellEnd"/>
      <w:r>
        <w:rPr>
          <w:rFonts w:eastAsiaTheme="minorHAnsi"/>
        </w:rPr>
        <w:t xml:space="preserve"> </w:t>
      </w:r>
      <w:proofErr w:type="spellStart"/>
      <w:r>
        <w:rPr>
          <w:rFonts w:eastAsiaTheme="minorHAnsi"/>
        </w:rPr>
        <w:t>dilihat</w:t>
      </w:r>
      <w:proofErr w:type="spellEnd"/>
      <w:r>
        <w:rPr>
          <w:rFonts w:eastAsiaTheme="minorHAnsi"/>
        </w:rPr>
        <w:t xml:space="preserve"> </w:t>
      </w:r>
      <w:proofErr w:type="spellStart"/>
      <w:r>
        <w:rPr>
          <w:rFonts w:eastAsiaTheme="minorHAnsi"/>
        </w:rPr>
        <w:t>dari</w:t>
      </w:r>
      <w:proofErr w:type="spellEnd"/>
      <w:r>
        <w:rPr>
          <w:rFonts w:eastAsiaTheme="minorHAnsi"/>
        </w:rPr>
        <w:t xml:space="preserve"> </w:t>
      </w:r>
      <w:proofErr w:type="spellStart"/>
      <w:r>
        <w:rPr>
          <w:rFonts w:eastAsiaTheme="minorHAnsi"/>
        </w:rPr>
        <w:t>tabe</w:t>
      </w:r>
      <w:r w:rsidRPr="007C2E3C">
        <w:rPr>
          <w:rFonts w:ascii="Microsoft Himalaya" w:eastAsiaTheme="minorHAnsi" w:hAnsi="Microsoft Himalaya"/>
          <w:color w:val="000000" w:themeColor="text1"/>
          <w:spacing w:val="-20"/>
          <w:w w:val="1"/>
          <w:sz w:val="5"/>
        </w:rPr>
        <w:t>l</w:t>
      </w:r>
      <w:r>
        <w:rPr>
          <w:rFonts w:eastAsiaTheme="minorHAnsi"/>
        </w:rPr>
        <w:t>l</w:t>
      </w:r>
      <w:proofErr w:type="spellEnd"/>
      <w:r>
        <w:rPr>
          <w:rFonts w:eastAsiaTheme="minorHAnsi"/>
        </w:rPr>
        <w:t xml:space="preserve"> </w:t>
      </w:r>
      <w:proofErr w:type="spellStart"/>
      <w:r w:rsidRPr="00591873">
        <w:rPr>
          <w:rFonts w:eastAsiaTheme="minorHAnsi"/>
          <w:i/>
        </w:rPr>
        <w:t>kolmogorov-smirnov</w:t>
      </w:r>
      <w:proofErr w:type="spellEnd"/>
      <w:r w:rsidRPr="00591873">
        <w:rPr>
          <w:rFonts w:eastAsiaTheme="minorHAnsi"/>
          <w:i/>
        </w:rPr>
        <w:t xml:space="preserve">  </w:t>
      </w:r>
      <w:proofErr w:type="spellStart"/>
      <w:r w:rsidRPr="00591873">
        <w:rPr>
          <w:rFonts w:eastAsiaTheme="minorHAnsi"/>
          <w:i/>
        </w:rPr>
        <w:t>t</w:t>
      </w:r>
      <w:r>
        <w:rPr>
          <w:rFonts w:eastAsiaTheme="minorHAnsi"/>
          <w:i/>
        </w:rPr>
        <w:t>e</w:t>
      </w:r>
      <w:r w:rsidRPr="007C2E3C">
        <w:rPr>
          <w:rFonts w:ascii="Microsoft Himalaya" w:eastAsiaTheme="minorHAnsi" w:hAnsi="Microsoft Himalaya"/>
          <w:i/>
          <w:color w:val="000000" w:themeColor="text1"/>
          <w:spacing w:val="-20"/>
          <w:w w:val="1"/>
          <w:sz w:val="5"/>
        </w:rPr>
        <w:t>l</w:t>
      </w:r>
      <w:r w:rsidRPr="00591873">
        <w:rPr>
          <w:rFonts w:eastAsiaTheme="minorHAnsi"/>
          <w:i/>
        </w:rPr>
        <w:t>st</w:t>
      </w:r>
      <w:proofErr w:type="spellEnd"/>
      <w:r>
        <w:rPr>
          <w:rFonts w:eastAsiaTheme="minorHAnsi"/>
        </w:rPr>
        <w:t xml:space="preserve"> 0,276 &gt; 0,05.</w:t>
      </w:r>
    </w:p>
    <w:p w14:paraId="7EB096F8" w14:textId="21E1EA62" w:rsidR="00F222C1" w:rsidRPr="003208D6" w:rsidRDefault="00F222C1" w:rsidP="00F404DB">
      <w:pPr>
        <w:pStyle w:val="Heading1"/>
        <w:tabs>
          <w:tab w:val="left" w:pos="295"/>
        </w:tabs>
        <w:spacing w:before="183"/>
        <w:jc w:val="center"/>
        <w:rPr>
          <w:b w:val="0"/>
          <w:lang w:val="id-ID"/>
        </w:rPr>
      </w:pPr>
      <w:r w:rsidRPr="003208D6">
        <w:rPr>
          <w:lang w:val="id-ID"/>
        </w:rPr>
        <w:t>Tab</w:t>
      </w:r>
      <w:r w:rsidR="00CF0274" w:rsidRPr="003208D6">
        <w:rPr>
          <w:lang w:val="id-ID"/>
        </w:rPr>
        <w:t xml:space="preserve">el </w:t>
      </w:r>
      <w:r w:rsidR="00FB1521">
        <w:rPr>
          <w:lang w:val="id-ID"/>
        </w:rPr>
        <w:t>7</w:t>
      </w:r>
      <w:r w:rsidR="00CF0274" w:rsidRPr="003208D6">
        <w:rPr>
          <w:b w:val="0"/>
          <w:lang w:val="id-ID"/>
        </w:rPr>
        <w:t>.</w:t>
      </w:r>
      <w:r w:rsidRPr="003208D6">
        <w:rPr>
          <w:b w:val="0"/>
          <w:lang w:val="id-ID"/>
        </w:rPr>
        <w:t xml:space="preserve"> Independent Sampel t-test</w:t>
      </w:r>
      <w:r w:rsidR="00F404DB" w:rsidRPr="003208D6">
        <w:rPr>
          <w:b w:val="0"/>
          <w:lang w:val="id-ID"/>
        </w:rPr>
        <w:t xml:space="preserve"> Soal Pemahaman </w:t>
      </w: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1"/>
        <w:gridCol w:w="933"/>
        <w:gridCol w:w="1009"/>
        <w:gridCol w:w="1009"/>
        <w:gridCol w:w="1422"/>
        <w:gridCol w:w="1468"/>
      </w:tblGrid>
      <w:tr w:rsidR="003208D6" w:rsidRPr="003208D6" w14:paraId="2CA70353" w14:textId="77777777" w:rsidTr="00F9266A">
        <w:trPr>
          <w:cantSplit/>
          <w:jc w:val="center"/>
        </w:trPr>
        <w:tc>
          <w:tcPr>
            <w:tcW w:w="7862" w:type="dxa"/>
            <w:gridSpan w:val="6"/>
            <w:shd w:val="clear" w:color="auto" w:fill="FFFFFF"/>
          </w:tcPr>
          <w:p w14:paraId="579C9257" w14:textId="77777777" w:rsidR="00F222C1" w:rsidRPr="003208D6" w:rsidRDefault="00F222C1" w:rsidP="00A102E1">
            <w:pPr>
              <w:adjustRightInd w:val="0"/>
              <w:spacing w:line="320" w:lineRule="atLeast"/>
              <w:ind w:right="60"/>
              <w:jc w:val="center"/>
              <w:rPr>
                <w:rFonts w:eastAsiaTheme="minorHAnsi"/>
                <w:sz w:val="24"/>
                <w:szCs w:val="24"/>
              </w:rPr>
            </w:pPr>
            <w:r w:rsidRPr="003208D6">
              <w:rPr>
                <w:rFonts w:eastAsiaTheme="minorHAnsi"/>
                <w:b/>
                <w:bCs/>
                <w:sz w:val="24"/>
                <w:szCs w:val="24"/>
              </w:rPr>
              <w:t>Group Statistics</w:t>
            </w:r>
          </w:p>
        </w:tc>
      </w:tr>
      <w:tr w:rsidR="003208D6" w:rsidRPr="003208D6" w14:paraId="0E0F7D33" w14:textId="77777777" w:rsidTr="00F9266A">
        <w:trPr>
          <w:cantSplit/>
          <w:jc w:val="center"/>
        </w:trPr>
        <w:tc>
          <w:tcPr>
            <w:tcW w:w="2021" w:type="dxa"/>
            <w:vAlign w:val="center"/>
          </w:tcPr>
          <w:p w14:paraId="1E375A53" w14:textId="77777777" w:rsidR="00F222C1" w:rsidRPr="003208D6" w:rsidRDefault="00F222C1" w:rsidP="00A102E1">
            <w:pPr>
              <w:adjustRightInd w:val="0"/>
              <w:rPr>
                <w:rFonts w:eastAsiaTheme="minorHAnsi"/>
                <w:sz w:val="20"/>
                <w:szCs w:val="20"/>
              </w:rPr>
            </w:pPr>
          </w:p>
        </w:tc>
        <w:tc>
          <w:tcPr>
            <w:tcW w:w="933" w:type="dxa"/>
            <w:shd w:val="clear" w:color="auto" w:fill="FFFFFF"/>
          </w:tcPr>
          <w:p w14:paraId="4C90ED74" w14:textId="77777777" w:rsidR="00F222C1" w:rsidRPr="003208D6" w:rsidRDefault="00F222C1" w:rsidP="00A102E1">
            <w:pPr>
              <w:adjustRightInd w:val="0"/>
              <w:spacing w:line="320" w:lineRule="atLeast"/>
              <w:ind w:left="60" w:right="60"/>
              <w:rPr>
                <w:rFonts w:eastAsiaTheme="minorHAnsi"/>
                <w:sz w:val="20"/>
                <w:szCs w:val="20"/>
              </w:rPr>
            </w:pPr>
            <w:proofErr w:type="spellStart"/>
            <w:r w:rsidRPr="003208D6">
              <w:rPr>
                <w:rFonts w:eastAsiaTheme="minorHAnsi"/>
                <w:sz w:val="20"/>
                <w:szCs w:val="20"/>
              </w:rPr>
              <w:t>Kelas</w:t>
            </w:r>
            <w:proofErr w:type="spellEnd"/>
          </w:p>
        </w:tc>
        <w:tc>
          <w:tcPr>
            <w:tcW w:w="1009" w:type="dxa"/>
            <w:shd w:val="clear" w:color="auto" w:fill="FFFFFF"/>
          </w:tcPr>
          <w:p w14:paraId="6EF26A08" w14:textId="77777777" w:rsidR="00F222C1" w:rsidRPr="003208D6" w:rsidRDefault="00F222C1" w:rsidP="00A102E1">
            <w:pPr>
              <w:adjustRightInd w:val="0"/>
              <w:spacing w:line="320" w:lineRule="atLeast"/>
              <w:ind w:left="60" w:right="60"/>
              <w:jc w:val="center"/>
              <w:rPr>
                <w:rFonts w:eastAsiaTheme="minorHAnsi"/>
                <w:sz w:val="20"/>
                <w:szCs w:val="20"/>
              </w:rPr>
            </w:pPr>
            <w:r w:rsidRPr="003208D6">
              <w:rPr>
                <w:rFonts w:eastAsiaTheme="minorHAnsi"/>
                <w:sz w:val="20"/>
                <w:szCs w:val="20"/>
              </w:rPr>
              <w:t>N</w:t>
            </w:r>
          </w:p>
        </w:tc>
        <w:tc>
          <w:tcPr>
            <w:tcW w:w="1009" w:type="dxa"/>
            <w:shd w:val="clear" w:color="auto" w:fill="FFFFFF"/>
          </w:tcPr>
          <w:p w14:paraId="64DAAE83" w14:textId="77777777" w:rsidR="00F222C1" w:rsidRPr="003208D6" w:rsidRDefault="00CF0274" w:rsidP="00A102E1">
            <w:pPr>
              <w:adjustRightInd w:val="0"/>
              <w:spacing w:line="320" w:lineRule="atLeast"/>
              <w:ind w:left="60" w:right="60"/>
              <w:jc w:val="center"/>
              <w:rPr>
                <w:rFonts w:eastAsiaTheme="minorHAnsi"/>
                <w:sz w:val="20"/>
                <w:szCs w:val="20"/>
                <w:lang w:val="id-ID"/>
              </w:rPr>
            </w:pPr>
            <w:r w:rsidRPr="003208D6">
              <w:rPr>
                <w:rFonts w:eastAsiaTheme="minorHAnsi"/>
                <w:sz w:val="20"/>
                <w:szCs w:val="20"/>
                <w:lang w:val="id-ID"/>
              </w:rPr>
              <w:t>Rata-rata</w:t>
            </w:r>
          </w:p>
        </w:tc>
        <w:tc>
          <w:tcPr>
            <w:tcW w:w="1422" w:type="dxa"/>
            <w:shd w:val="clear" w:color="auto" w:fill="FFFFFF"/>
          </w:tcPr>
          <w:p w14:paraId="3465D04D" w14:textId="77777777" w:rsidR="00F222C1" w:rsidRPr="003208D6" w:rsidRDefault="00CF0274" w:rsidP="00A102E1">
            <w:pPr>
              <w:adjustRightInd w:val="0"/>
              <w:spacing w:line="320" w:lineRule="atLeast"/>
              <w:ind w:left="60" w:right="60"/>
              <w:jc w:val="center"/>
              <w:rPr>
                <w:rFonts w:eastAsiaTheme="minorHAnsi"/>
                <w:sz w:val="20"/>
                <w:szCs w:val="20"/>
                <w:lang w:val="id-ID"/>
              </w:rPr>
            </w:pPr>
            <w:r w:rsidRPr="003208D6">
              <w:rPr>
                <w:rFonts w:eastAsiaTheme="minorHAnsi"/>
                <w:sz w:val="20"/>
                <w:szCs w:val="20"/>
                <w:lang w:val="id-ID"/>
              </w:rPr>
              <w:t>Standar Deviasi</w:t>
            </w:r>
          </w:p>
        </w:tc>
        <w:tc>
          <w:tcPr>
            <w:tcW w:w="1468" w:type="dxa"/>
            <w:shd w:val="clear" w:color="auto" w:fill="FFFFFF"/>
          </w:tcPr>
          <w:p w14:paraId="40F4E55A" w14:textId="77777777" w:rsidR="00F222C1" w:rsidRPr="003208D6" w:rsidRDefault="00CF0274" w:rsidP="00A102E1">
            <w:pPr>
              <w:adjustRightInd w:val="0"/>
              <w:spacing w:line="320" w:lineRule="atLeast"/>
              <w:ind w:left="60" w:right="60"/>
              <w:jc w:val="center"/>
              <w:rPr>
                <w:rFonts w:eastAsiaTheme="minorHAnsi"/>
                <w:sz w:val="20"/>
                <w:szCs w:val="20"/>
                <w:lang w:val="id-ID"/>
              </w:rPr>
            </w:pPr>
            <w:r w:rsidRPr="003208D6">
              <w:rPr>
                <w:rFonts w:eastAsiaTheme="minorHAnsi"/>
                <w:sz w:val="20"/>
                <w:szCs w:val="20"/>
                <w:lang w:val="id-ID"/>
              </w:rPr>
              <w:t>Standar Kesalahan Rara-rata</w:t>
            </w:r>
          </w:p>
        </w:tc>
      </w:tr>
      <w:tr w:rsidR="003208D6" w:rsidRPr="003208D6" w14:paraId="7F9A8980" w14:textId="77777777" w:rsidTr="00F9266A">
        <w:trPr>
          <w:cantSplit/>
          <w:jc w:val="center"/>
        </w:trPr>
        <w:tc>
          <w:tcPr>
            <w:tcW w:w="2021" w:type="dxa"/>
            <w:vMerge w:val="restart"/>
            <w:shd w:val="clear" w:color="auto" w:fill="FFFFFF"/>
            <w:vAlign w:val="center"/>
          </w:tcPr>
          <w:p w14:paraId="0342B64B" w14:textId="77777777" w:rsidR="00F222C1" w:rsidRPr="003208D6" w:rsidRDefault="00F222C1" w:rsidP="00A102E1">
            <w:pPr>
              <w:adjustRightInd w:val="0"/>
              <w:spacing w:line="320" w:lineRule="atLeast"/>
              <w:ind w:left="60" w:right="60"/>
              <w:rPr>
                <w:rFonts w:eastAsiaTheme="minorHAnsi"/>
                <w:sz w:val="20"/>
                <w:szCs w:val="20"/>
              </w:rPr>
            </w:pPr>
            <w:proofErr w:type="spellStart"/>
            <w:r w:rsidRPr="003208D6">
              <w:rPr>
                <w:rFonts w:eastAsiaTheme="minorHAnsi"/>
                <w:sz w:val="20"/>
                <w:szCs w:val="20"/>
              </w:rPr>
              <w:t>Pemahaman</w:t>
            </w:r>
            <w:proofErr w:type="spellEnd"/>
            <w:r w:rsidRPr="003208D6">
              <w:rPr>
                <w:rFonts w:eastAsiaTheme="minorHAnsi"/>
                <w:sz w:val="20"/>
                <w:szCs w:val="20"/>
              </w:rPr>
              <w:t xml:space="preserve"> </w:t>
            </w:r>
            <w:proofErr w:type="spellStart"/>
            <w:r w:rsidRPr="003208D6">
              <w:rPr>
                <w:rFonts w:eastAsiaTheme="minorHAnsi"/>
                <w:sz w:val="20"/>
                <w:szCs w:val="20"/>
              </w:rPr>
              <w:t>Belajar</w:t>
            </w:r>
            <w:proofErr w:type="spellEnd"/>
          </w:p>
        </w:tc>
        <w:tc>
          <w:tcPr>
            <w:tcW w:w="933" w:type="dxa"/>
            <w:shd w:val="clear" w:color="auto" w:fill="FFFFFF"/>
            <w:vAlign w:val="center"/>
          </w:tcPr>
          <w:p w14:paraId="31580788" w14:textId="77777777" w:rsidR="00F222C1" w:rsidRPr="003208D6" w:rsidRDefault="00CF0274" w:rsidP="00A102E1">
            <w:pPr>
              <w:adjustRightInd w:val="0"/>
              <w:spacing w:line="320" w:lineRule="atLeast"/>
              <w:ind w:left="60" w:right="60"/>
              <w:rPr>
                <w:rFonts w:eastAsiaTheme="minorHAnsi"/>
                <w:sz w:val="20"/>
                <w:szCs w:val="20"/>
              </w:rPr>
            </w:pPr>
            <w:r w:rsidRPr="003208D6">
              <w:rPr>
                <w:rFonts w:eastAsiaTheme="minorHAnsi"/>
                <w:sz w:val="20"/>
                <w:szCs w:val="20"/>
                <w:lang w:val="id-ID"/>
              </w:rPr>
              <w:t>Kelas</w:t>
            </w:r>
            <w:r w:rsidR="00F222C1" w:rsidRPr="003208D6">
              <w:rPr>
                <w:rFonts w:eastAsiaTheme="minorHAnsi"/>
                <w:sz w:val="20"/>
                <w:szCs w:val="20"/>
              </w:rPr>
              <w:t xml:space="preserve"> A</w:t>
            </w:r>
          </w:p>
        </w:tc>
        <w:tc>
          <w:tcPr>
            <w:tcW w:w="1009" w:type="dxa"/>
            <w:shd w:val="clear" w:color="auto" w:fill="FFFFFF"/>
          </w:tcPr>
          <w:p w14:paraId="1925AD4D"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22</w:t>
            </w:r>
          </w:p>
        </w:tc>
        <w:tc>
          <w:tcPr>
            <w:tcW w:w="1009" w:type="dxa"/>
            <w:shd w:val="clear" w:color="auto" w:fill="FFFFFF"/>
          </w:tcPr>
          <w:p w14:paraId="557612A0"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91,36</w:t>
            </w:r>
          </w:p>
        </w:tc>
        <w:tc>
          <w:tcPr>
            <w:tcW w:w="1422" w:type="dxa"/>
            <w:shd w:val="clear" w:color="auto" w:fill="FFFFFF"/>
          </w:tcPr>
          <w:p w14:paraId="2DB5720C"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9,409</w:t>
            </w:r>
          </w:p>
        </w:tc>
        <w:tc>
          <w:tcPr>
            <w:tcW w:w="1468" w:type="dxa"/>
            <w:shd w:val="clear" w:color="auto" w:fill="FFFFFF"/>
          </w:tcPr>
          <w:p w14:paraId="24E4FBBF"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2,006</w:t>
            </w:r>
          </w:p>
        </w:tc>
      </w:tr>
      <w:tr w:rsidR="003208D6" w:rsidRPr="003208D6" w14:paraId="3B6EEDB1" w14:textId="77777777" w:rsidTr="00F9266A">
        <w:trPr>
          <w:cantSplit/>
          <w:jc w:val="center"/>
        </w:trPr>
        <w:tc>
          <w:tcPr>
            <w:tcW w:w="2021" w:type="dxa"/>
            <w:vMerge/>
            <w:shd w:val="clear" w:color="auto" w:fill="FFFFFF"/>
            <w:vAlign w:val="center"/>
          </w:tcPr>
          <w:p w14:paraId="6699FFC4" w14:textId="77777777" w:rsidR="00F222C1" w:rsidRPr="003208D6" w:rsidRDefault="00F222C1" w:rsidP="00A102E1">
            <w:pPr>
              <w:adjustRightInd w:val="0"/>
              <w:rPr>
                <w:rFonts w:eastAsiaTheme="minorHAnsi"/>
                <w:sz w:val="20"/>
                <w:szCs w:val="20"/>
              </w:rPr>
            </w:pPr>
          </w:p>
        </w:tc>
        <w:tc>
          <w:tcPr>
            <w:tcW w:w="933" w:type="dxa"/>
            <w:shd w:val="clear" w:color="auto" w:fill="FFFFFF"/>
            <w:vAlign w:val="center"/>
          </w:tcPr>
          <w:p w14:paraId="3CF5DD3E" w14:textId="77777777" w:rsidR="00F222C1" w:rsidRPr="003208D6" w:rsidRDefault="00F222C1" w:rsidP="00A102E1">
            <w:pPr>
              <w:adjustRightInd w:val="0"/>
              <w:spacing w:line="320" w:lineRule="atLeast"/>
              <w:ind w:left="60" w:right="60"/>
              <w:rPr>
                <w:rFonts w:eastAsiaTheme="minorHAnsi"/>
                <w:sz w:val="20"/>
                <w:szCs w:val="20"/>
              </w:rPr>
            </w:pPr>
            <w:proofErr w:type="spellStart"/>
            <w:r w:rsidRPr="003208D6">
              <w:rPr>
                <w:rFonts w:eastAsiaTheme="minorHAnsi"/>
                <w:sz w:val="20"/>
                <w:szCs w:val="20"/>
              </w:rPr>
              <w:t>Kelas</w:t>
            </w:r>
            <w:proofErr w:type="spellEnd"/>
            <w:r w:rsidRPr="003208D6">
              <w:rPr>
                <w:rFonts w:eastAsiaTheme="minorHAnsi"/>
                <w:sz w:val="20"/>
                <w:szCs w:val="20"/>
              </w:rPr>
              <w:t xml:space="preserve"> B</w:t>
            </w:r>
          </w:p>
        </w:tc>
        <w:tc>
          <w:tcPr>
            <w:tcW w:w="1009" w:type="dxa"/>
            <w:shd w:val="clear" w:color="auto" w:fill="FFFFFF"/>
          </w:tcPr>
          <w:p w14:paraId="3F356199"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21</w:t>
            </w:r>
          </w:p>
        </w:tc>
        <w:tc>
          <w:tcPr>
            <w:tcW w:w="1009" w:type="dxa"/>
            <w:shd w:val="clear" w:color="auto" w:fill="FFFFFF"/>
          </w:tcPr>
          <w:p w14:paraId="7DEE0EC2"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73,81</w:t>
            </w:r>
          </w:p>
        </w:tc>
        <w:tc>
          <w:tcPr>
            <w:tcW w:w="1422" w:type="dxa"/>
            <w:shd w:val="clear" w:color="auto" w:fill="FFFFFF"/>
          </w:tcPr>
          <w:p w14:paraId="30B9230F"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7,400</w:t>
            </w:r>
          </w:p>
        </w:tc>
        <w:tc>
          <w:tcPr>
            <w:tcW w:w="1468" w:type="dxa"/>
            <w:shd w:val="clear" w:color="auto" w:fill="FFFFFF"/>
          </w:tcPr>
          <w:p w14:paraId="4982D695" w14:textId="77777777" w:rsidR="00F222C1" w:rsidRPr="003208D6" w:rsidRDefault="00F222C1" w:rsidP="00A102E1">
            <w:pPr>
              <w:adjustRightInd w:val="0"/>
              <w:spacing w:line="320" w:lineRule="atLeast"/>
              <w:ind w:left="60" w:right="60"/>
              <w:jc w:val="right"/>
              <w:rPr>
                <w:rFonts w:eastAsiaTheme="minorHAnsi"/>
                <w:sz w:val="20"/>
                <w:szCs w:val="20"/>
              </w:rPr>
            </w:pPr>
            <w:r w:rsidRPr="003208D6">
              <w:rPr>
                <w:rFonts w:eastAsiaTheme="minorHAnsi"/>
                <w:sz w:val="20"/>
                <w:szCs w:val="20"/>
              </w:rPr>
              <w:t>1,615</w:t>
            </w:r>
          </w:p>
        </w:tc>
      </w:tr>
    </w:tbl>
    <w:p w14:paraId="29A177CB" w14:textId="77777777" w:rsidR="00F222C1" w:rsidRPr="003208D6" w:rsidRDefault="00F222C1" w:rsidP="00F222C1">
      <w:pPr>
        <w:pStyle w:val="BodyText"/>
        <w:spacing w:before="137" w:line="360" w:lineRule="auto"/>
        <w:ind w:right="115"/>
        <w:jc w:val="both"/>
        <w:rPr>
          <w:lang w:val="id-ID"/>
        </w:rPr>
      </w:pP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
        <w:gridCol w:w="993"/>
        <w:gridCol w:w="709"/>
        <w:gridCol w:w="708"/>
        <w:gridCol w:w="708"/>
        <w:gridCol w:w="568"/>
        <w:gridCol w:w="708"/>
        <w:gridCol w:w="709"/>
        <w:gridCol w:w="709"/>
        <w:gridCol w:w="709"/>
        <w:gridCol w:w="708"/>
      </w:tblGrid>
      <w:tr w:rsidR="003208D6" w:rsidRPr="003208D6" w14:paraId="10F4CC1C" w14:textId="77777777" w:rsidTr="00F9266A">
        <w:trPr>
          <w:cantSplit/>
          <w:jc w:val="center"/>
        </w:trPr>
        <w:tc>
          <w:tcPr>
            <w:tcW w:w="8050" w:type="dxa"/>
            <w:gridSpan w:val="11"/>
            <w:shd w:val="clear" w:color="auto" w:fill="FFFFFF"/>
          </w:tcPr>
          <w:p w14:paraId="327D6E14" w14:textId="77777777" w:rsidR="00F404DB" w:rsidRPr="003208D6" w:rsidRDefault="00F404DB" w:rsidP="00A102E1">
            <w:pPr>
              <w:adjustRightInd w:val="0"/>
              <w:spacing w:line="320" w:lineRule="atLeast"/>
              <w:ind w:left="60" w:right="60"/>
              <w:jc w:val="center"/>
              <w:rPr>
                <w:rFonts w:eastAsiaTheme="minorHAnsi"/>
                <w:sz w:val="24"/>
                <w:szCs w:val="24"/>
              </w:rPr>
            </w:pPr>
            <w:r w:rsidRPr="003208D6">
              <w:rPr>
                <w:rFonts w:eastAsiaTheme="minorHAnsi"/>
                <w:b/>
                <w:bCs/>
                <w:sz w:val="24"/>
                <w:szCs w:val="24"/>
              </w:rPr>
              <w:t>Independent Samples Test</w:t>
            </w:r>
          </w:p>
        </w:tc>
      </w:tr>
      <w:tr w:rsidR="003208D6" w:rsidRPr="003208D6" w14:paraId="674399FB" w14:textId="77777777" w:rsidTr="00F9266A">
        <w:trPr>
          <w:cantSplit/>
          <w:jc w:val="center"/>
        </w:trPr>
        <w:tc>
          <w:tcPr>
            <w:tcW w:w="1814" w:type="dxa"/>
            <w:gridSpan w:val="2"/>
            <w:vMerge w:val="restart"/>
            <w:shd w:val="clear" w:color="auto" w:fill="FFFFFF"/>
          </w:tcPr>
          <w:p w14:paraId="1A4715A8" w14:textId="77777777" w:rsidR="00F404DB" w:rsidRPr="003208D6" w:rsidRDefault="00F404DB" w:rsidP="00A102E1">
            <w:pPr>
              <w:adjustRightInd w:val="0"/>
              <w:jc w:val="center"/>
              <w:rPr>
                <w:rFonts w:eastAsiaTheme="minorHAnsi"/>
                <w:sz w:val="20"/>
                <w:szCs w:val="20"/>
              </w:rPr>
            </w:pPr>
          </w:p>
        </w:tc>
        <w:tc>
          <w:tcPr>
            <w:tcW w:w="1417" w:type="dxa"/>
            <w:gridSpan w:val="2"/>
            <w:shd w:val="clear" w:color="auto" w:fill="FFFFFF"/>
          </w:tcPr>
          <w:p w14:paraId="34168C73" w14:textId="77777777" w:rsidR="00F404DB" w:rsidRPr="003208D6" w:rsidRDefault="00A35CB2" w:rsidP="00A102E1">
            <w:pPr>
              <w:adjustRightInd w:val="0"/>
              <w:spacing w:line="320" w:lineRule="atLeast"/>
              <w:ind w:left="60" w:right="60"/>
              <w:jc w:val="center"/>
              <w:rPr>
                <w:rFonts w:eastAsiaTheme="minorHAnsi"/>
                <w:sz w:val="20"/>
                <w:szCs w:val="20"/>
                <w:lang w:val="id-ID"/>
              </w:rPr>
            </w:pPr>
            <w:r w:rsidRPr="003208D6">
              <w:rPr>
                <w:rFonts w:eastAsiaTheme="minorHAnsi"/>
                <w:sz w:val="20"/>
                <w:szCs w:val="20"/>
                <w:lang w:val="id-ID"/>
              </w:rPr>
              <w:t xml:space="preserve">Uji Levene untuk Kesetaraan Varians </w:t>
            </w:r>
          </w:p>
        </w:tc>
        <w:tc>
          <w:tcPr>
            <w:tcW w:w="4819" w:type="dxa"/>
            <w:gridSpan w:val="7"/>
            <w:shd w:val="clear" w:color="auto" w:fill="FFFFFF"/>
          </w:tcPr>
          <w:p w14:paraId="6016D704" w14:textId="77777777" w:rsidR="00F404DB" w:rsidRPr="003208D6" w:rsidRDefault="00A35CB2" w:rsidP="00F404DB">
            <w:pPr>
              <w:rPr>
                <w:rFonts w:eastAsiaTheme="minorHAnsi"/>
                <w:lang w:val="id-ID"/>
              </w:rPr>
            </w:pPr>
            <w:r w:rsidRPr="003208D6">
              <w:rPr>
                <w:rFonts w:eastAsiaTheme="minorHAnsi"/>
                <w:lang w:val="id-ID"/>
              </w:rPr>
              <w:t>Uji T untuk Kesetaraan Rata-rata</w:t>
            </w:r>
          </w:p>
        </w:tc>
      </w:tr>
      <w:tr w:rsidR="003208D6" w:rsidRPr="003208D6" w14:paraId="2340B89D" w14:textId="77777777" w:rsidTr="00F9266A">
        <w:trPr>
          <w:cantSplit/>
          <w:jc w:val="center"/>
        </w:trPr>
        <w:tc>
          <w:tcPr>
            <w:tcW w:w="1814" w:type="dxa"/>
            <w:gridSpan w:val="2"/>
            <w:vMerge/>
            <w:shd w:val="clear" w:color="auto" w:fill="FFFFFF"/>
          </w:tcPr>
          <w:p w14:paraId="277710BF" w14:textId="77777777" w:rsidR="00F404DB" w:rsidRPr="003208D6" w:rsidRDefault="00F404DB" w:rsidP="00A102E1">
            <w:pPr>
              <w:adjustRightInd w:val="0"/>
              <w:rPr>
                <w:rFonts w:eastAsiaTheme="minorHAnsi"/>
                <w:sz w:val="20"/>
                <w:szCs w:val="20"/>
              </w:rPr>
            </w:pPr>
          </w:p>
        </w:tc>
        <w:tc>
          <w:tcPr>
            <w:tcW w:w="709" w:type="dxa"/>
            <w:vMerge w:val="restart"/>
            <w:shd w:val="clear" w:color="auto" w:fill="FFFFFF"/>
          </w:tcPr>
          <w:p w14:paraId="1DCA2BB5"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F</w:t>
            </w:r>
          </w:p>
        </w:tc>
        <w:tc>
          <w:tcPr>
            <w:tcW w:w="708" w:type="dxa"/>
            <w:vMerge w:val="restart"/>
            <w:shd w:val="clear" w:color="auto" w:fill="FFFFFF"/>
          </w:tcPr>
          <w:p w14:paraId="6FFB7AB2"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Sig.</w:t>
            </w:r>
          </w:p>
        </w:tc>
        <w:tc>
          <w:tcPr>
            <w:tcW w:w="708" w:type="dxa"/>
            <w:vMerge w:val="restart"/>
            <w:shd w:val="clear" w:color="auto" w:fill="FFFFFF"/>
          </w:tcPr>
          <w:p w14:paraId="1D9EE47E"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T</w:t>
            </w:r>
          </w:p>
        </w:tc>
        <w:tc>
          <w:tcPr>
            <w:tcW w:w="568" w:type="dxa"/>
            <w:vMerge w:val="restart"/>
            <w:shd w:val="clear" w:color="auto" w:fill="FFFFFF"/>
          </w:tcPr>
          <w:p w14:paraId="73B089EA" w14:textId="77777777" w:rsidR="00F404DB" w:rsidRPr="003208D6" w:rsidRDefault="00F404DB" w:rsidP="00A102E1">
            <w:pPr>
              <w:adjustRightInd w:val="0"/>
              <w:spacing w:line="320" w:lineRule="atLeast"/>
              <w:ind w:left="60" w:right="60"/>
              <w:jc w:val="center"/>
              <w:rPr>
                <w:rFonts w:eastAsiaTheme="minorHAnsi"/>
                <w:sz w:val="20"/>
                <w:szCs w:val="20"/>
              </w:rPr>
            </w:pPr>
            <w:proofErr w:type="spellStart"/>
            <w:r w:rsidRPr="003208D6">
              <w:rPr>
                <w:rFonts w:eastAsiaTheme="minorHAnsi"/>
                <w:sz w:val="20"/>
                <w:szCs w:val="20"/>
              </w:rPr>
              <w:t>Df</w:t>
            </w:r>
            <w:proofErr w:type="spellEnd"/>
          </w:p>
        </w:tc>
        <w:tc>
          <w:tcPr>
            <w:tcW w:w="708" w:type="dxa"/>
            <w:vMerge w:val="restart"/>
            <w:shd w:val="clear" w:color="auto" w:fill="FFFFFF"/>
          </w:tcPr>
          <w:p w14:paraId="56A7D589"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Sig. (2-tailed)</w:t>
            </w:r>
          </w:p>
        </w:tc>
        <w:tc>
          <w:tcPr>
            <w:tcW w:w="709" w:type="dxa"/>
            <w:vMerge w:val="restart"/>
            <w:shd w:val="clear" w:color="auto" w:fill="FFFFFF"/>
          </w:tcPr>
          <w:p w14:paraId="7FB7C899"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Mean Difference</w:t>
            </w:r>
          </w:p>
        </w:tc>
        <w:tc>
          <w:tcPr>
            <w:tcW w:w="709" w:type="dxa"/>
            <w:vMerge w:val="restart"/>
            <w:shd w:val="clear" w:color="auto" w:fill="FFFFFF"/>
          </w:tcPr>
          <w:p w14:paraId="4897A1FF"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Std. Error Difference</w:t>
            </w:r>
          </w:p>
        </w:tc>
        <w:tc>
          <w:tcPr>
            <w:tcW w:w="1417" w:type="dxa"/>
            <w:gridSpan w:val="2"/>
            <w:shd w:val="clear" w:color="auto" w:fill="FFFFFF"/>
          </w:tcPr>
          <w:p w14:paraId="7C2E9CC2"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95% Confidence Interval of the Difference</w:t>
            </w:r>
          </w:p>
        </w:tc>
      </w:tr>
      <w:tr w:rsidR="003208D6" w:rsidRPr="003208D6" w14:paraId="3C9EB27F" w14:textId="77777777" w:rsidTr="00F9266A">
        <w:trPr>
          <w:cantSplit/>
          <w:jc w:val="center"/>
        </w:trPr>
        <w:tc>
          <w:tcPr>
            <w:tcW w:w="1814" w:type="dxa"/>
            <w:gridSpan w:val="2"/>
            <w:vMerge/>
            <w:shd w:val="clear" w:color="auto" w:fill="FFFFFF"/>
          </w:tcPr>
          <w:p w14:paraId="04F71583" w14:textId="77777777" w:rsidR="00F404DB" w:rsidRPr="003208D6" w:rsidRDefault="00F404DB" w:rsidP="00A102E1">
            <w:pPr>
              <w:adjustRightInd w:val="0"/>
              <w:rPr>
                <w:rFonts w:eastAsiaTheme="minorHAnsi"/>
                <w:sz w:val="20"/>
                <w:szCs w:val="20"/>
              </w:rPr>
            </w:pPr>
          </w:p>
        </w:tc>
        <w:tc>
          <w:tcPr>
            <w:tcW w:w="709" w:type="dxa"/>
            <w:vMerge/>
            <w:shd w:val="clear" w:color="auto" w:fill="FFFFFF"/>
          </w:tcPr>
          <w:p w14:paraId="1600F817" w14:textId="77777777" w:rsidR="00F404DB" w:rsidRPr="003208D6" w:rsidRDefault="00F404DB" w:rsidP="00A102E1">
            <w:pPr>
              <w:adjustRightInd w:val="0"/>
              <w:rPr>
                <w:rFonts w:eastAsiaTheme="minorHAnsi"/>
                <w:sz w:val="20"/>
                <w:szCs w:val="20"/>
              </w:rPr>
            </w:pPr>
          </w:p>
        </w:tc>
        <w:tc>
          <w:tcPr>
            <w:tcW w:w="708" w:type="dxa"/>
            <w:vMerge/>
            <w:shd w:val="clear" w:color="auto" w:fill="FFFFFF"/>
          </w:tcPr>
          <w:p w14:paraId="3E3A585B" w14:textId="77777777" w:rsidR="00F404DB" w:rsidRPr="003208D6" w:rsidRDefault="00F404DB" w:rsidP="00A102E1">
            <w:pPr>
              <w:adjustRightInd w:val="0"/>
              <w:rPr>
                <w:rFonts w:eastAsiaTheme="minorHAnsi"/>
                <w:sz w:val="20"/>
                <w:szCs w:val="20"/>
              </w:rPr>
            </w:pPr>
          </w:p>
        </w:tc>
        <w:tc>
          <w:tcPr>
            <w:tcW w:w="708" w:type="dxa"/>
            <w:vMerge/>
            <w:shd w:val="clear" w:color="auto" w:fill="FFFFFF"/>
          </w:tcPr>
          <w:p w14:paraId="5F5C7845" w14:textId="77777777" w:rsidR="00F404DB" w:rsidRPr="003208D6" w:rsidRDefault="00F404DB" w:rsidP="00A102E1">
            <w:pPr>
              <w:adjustRightInd w:val="0"/>
              <w:rPr>
                <w:rFonts w:eastAsiaTheme="minorHAnsi"/>
                <w:sz w:val="20"/>
                <w:szCs w:val="20"/>
              </w:rPr>
            </w:pPr>
          </w:p>
        </w:tc>
        <w:tc>
          <w:tcPr>
            <w:tcW w:w="568" w:type="dxa"/>
            <w:vMerge/>
            <w:shd w:val="clear" w:color="auto" w:fill="FFFFFF"/>
          </w:tcPr>
          <w:p w14:paraId="797EC767" w14:textId="77777777" w:rsidR="00F404DB" w:rsidRPr="003208D6" w:rsidRDefault="00F404DB" w:rsidP="00A102E1">
            <w:pPr>
              <w:adjustRightInd w:val="0"/>
              <w:rPr>
                <w:rFonts w:eastAsiaTheme="minorHAnsi"/>
                <w:sz w:val="20"/>
                <w:szCs w:val="20"/>
              </w:rPr>
            </w:pPr>
          </w:p>
        </w:tc>
        <w:tc>
          <w:tcPr>
            <w:tcW w:w="708" w:type="dxa"/>
            <w:vMerge/>
            <w:shd w:val="clear" w:color="auto" w:fill="FFFFFF"/>
          </w:tcPr>
          <w:p w14:paraId="0FB4C08B" w14:textId="77777777" w:rsidR="00F404DB" w:rsidRPr="003208D6" w:rsidRDefault="00F404DB" w:rsidP="00A102E1">
            <w:pPr>
              <w:adjustRightInd w:val="0"/>
              <w:rPr>
                <w:rFonts w:eastAsiaTheme="minorHAnsi"/>
                <w:sz w:val="20"/>
                <w:szCs w:val="20"/>
              </w:rPr>
            </w:pPr>
          </w:p>
        </w:tc>
        <w:tc>
          <w:tcPr>
            <w:tcW w:w="709" w:type="dxa"/>
            <w:vMerge/>
            <w:shd w:val="clear" w:color="auto" w:fill="FFFFFF"/>
          </w:tcPr>
          <w:p w14:paraId="244B4D5E" w14:textId="77777777" w:rsidR="00F404DB" w:rsidRPr="003208D6" w:rsidRDefault="00F404DB" w:rsidP="00A102E1">
            <w:pPr>
              <w:adjustRightInd w:val="0"/>
              <w:rPr>
                <w:rFonts w:eastAsiaTheme="minorHAnsi"/>
                <w:sz w:val="20"/>
                <w:szCs w:val="20"/>
              </w:rPr>
            </w:pPr>
          </w:p>
        </w:tc>
        <w:tc>
          <w:tcPr>
            <w:tcW w:w="709" w:type="dxa"/>
            <w:vMerge/>
            <w:shd w:val="clear" w:color="auto" w:fill="FFFFFF"/>
          </w:tcPr>
          <w:p w14:paraId="77E3E3D0" w14:textId="77777777" w:rsidR="00F404DB" w:rsidRPr="003208D6" w:rsidRDefault="00F404DB" w:rsidP="00A102E1">
            <w:pPr>
              <w:adjustRightInd w:val="0"/>
              <w:rPr>
                <w:rFonts w:eastAsiaTheme="minorHAnsi"/>
                <w:sz w:val="20"/>
                <w:szCs w:val="20"/>
              </w:rPr>
            </w:pPr>
          </w:p>
        </w:tc>
        <w:tc>
          <w:tcPr>
            <w:tcW w:w="709" w:type="dxa"/>
            <w:shd w:val="clear" w:color="auto" w:fill="FFFFFF"/>
          </w:tcPr>
          <w:p w14:paraId="7CA7AC81"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Lower</w:t>
            </w:r>
          </w:p>
        </w:tc>
        <w:tc>
          <w:tcPr>
            <w:tcW w:w="708" w:type="dxa"/>
            <w:shd w:val="clear" w:color="auto" w:fill="FFFFFF"/>
          </w:tcPr>
          <w:p w14:paraId="4791BA23"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Upper</w:t>
            </w:r>
          </w:p>
        </w:tc>
      </w:tr>
      <w:tr w:rsidR="003208D6" w:rsidRPr="003208D6" w14:paraId="418D673D" w14:textId="77777777" w:rsidTr="00F9266A">
        <w:trPr>
          <w:cantSplit/>
          <w:jc w:val="center"/>
        </w:trPr>
        <w:tc>
          <w:tcPr>
            <w:tcW w:w="821" w:type="dxa"/>
            <w:vMerge w:val="restart"/>
            <w:shd w:val="clear" w:color="auto" w:fill="FFFFFF"/>
            <w:vAlign w:val="center"/>
          </w:tcPr>
          <w:p w14:paraId="2F328D8D" w14:textId="77777777" w:rsidR="00F404DB" w:rsidRPr="003208D6" w:rsidRDefault="00F404DB" w:rsidP="00A102E1">
            <w:pPr>
              <w:adjustRightInd w:val="0"/>
              <w:spacing w:line="320" w:lineRule="atLeast"/>
              <w:ind w:left="60" w:right="60"/>
              <w:rPr>
                <w:rFonts w:eastAsiaTheme="minorHAnsi"/>
                <w:sz w:val="20"/>
                <w:szCs w:val="20"/>
              </w:rPr>
            </w:pPr>
            <w:proofErr w:type="spellStart"/>
            <w:r w:rsidRPr="003208D6">
              <w:rPr>
                <w:rFonts w:eastAsiaTheme="minorHAnsi"/>
                <w:sz w:val="20"/>
                <w:szCs w:val="20"/>
              </w:rPr>
              <w:t>Pemahaman</w:t>
            </w:r>
            <w:proofErr w:type="spellEnd"/>
            <w:r w:rsidRPr="003208D6">
              <w:rPr>
                <w:rFonts w:eastAsiaTheme="minorHAnsi"/>
                <w:sz w:val="20"/>
                <w:szCs w:val="20"/>
              </w:rPr>
              <w:t xml:space="preserve"> </w:t>
            </w:r>
            <w:proofErr w:type="spellStart"/>
            <w:r w:rsidRPr="003208D6">
              <w:rPr>
                <w:rFonts w:eastAsiaTheme="minorHAnsi"/>
                <w:sz w:val="20"/>
                <w:szCs w:val="20"/>
              </w:rPr>
              <w:t>Belajar</w:t>
            </w:r>
            <w:proofErr w:type="spellEnd"/>
          </w:p>
        </w:tc>
        <w:tc>
          <w:tcPr>
            <w:tcW w:w="993" w:type="dxa"/>
            <w:shd w:val="clear" w:color="auto" w:fill="FFFFFF"/>
            <w:vAlign w:val="center"/>
          </w:tcPr>
          <w:p w14:paraId="416D24C7" w14:textId="77777777" w:rsidR="00F404DB" w:rsidRPr="003208D6" w:rsidRDefault="00A35CB2" w:rsidP="00A102E1">
            <w:pPr>
              <w:adjustRightInd w:val="0"/>
              <w:spacing w:line="320" w:lineRule="atLeast"/>
              <w:ind w:left="60" w:right="60"/>
              <w:rPr>
                <w:rFonts w:eastAsiaTheme="minorHAnsi"/>
                <w:sz w:val="20"/>
                <w:szCs w:val="20"/>
                <w:lang w:val="id-ID"/>
              </w:rPr>
            </w:pPr>
            <w:r w:rsidRPr="003208D6">
              <w:rPr>
                <w:rFonts w:eastAsiaTheme="minorHAnsi"/>
                <w:sz w:val="20"/>
                <w:szCs w:val="20"/>
                <w:lang w:val="id-ID"/>
              </w:rPr>
              <w:t>Varian yang sama diasumsikan</w:t>
            </w:r>
          </w:p>
        </w:tc>
        <w:tc>
          <w:tcPr>
            <w:tcW w:w="709" w:type="dxa"/>
            <w:shd w:val="clear" w:color="auto" w:fill="FFFFFF"/>
          </w:tcPr>
          <w:p w14:paraId="1328B5DF"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1,441</w:t>
            </w:r>
          </w:p>
        </w:tc>
        <w:tc>
          <w:tcPr>
            <w:tcW w:w="708" w:type="dxa"/>
            <w:shd w:val="clear" w:color="auto" w:fill="FFFFFF"/>
          </w:tcPr>
          <w:p w14:paraId="1BD5DBBE"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,237</w:t>
            </w:r>
          </w:p>
        </w:tc>
        <w:tc>
          <w:tcPr>
            <w:tcW w:w="708" w:type="dxa"/>
            <w:shd w:val="clear" w:color="auto" w:fill="FFFFFF"/>
          </w:tcPr>
          <w:p w14:paraId="765BD68C"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6,778</w:t>
            </w:r>
          </w:p>
        </w:tc>
        <w:tc>
          <w:tcPr>
            <w:tcW w:w="568" w:type="dxa"/>
            <w:shd w:val="clear" w:color="auto" w:fill="FFFFFF"/>
          </w:tcPr>
          <w:p w14:paraId="3C42A07C"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41</w:t>
            </w:r>
          </w:p>
        </w:tc>
        <w:tc>
          <w:tcPr>
            <w:tcW w:w="708" w:type="dxa"/>
            <w:shd w:val="clear" w:color="auto" w:fill="FFFFFF"/>
          </w:tcPr>
          <w:p w14:paraId="631396FA"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,000</w:t>
            </w:r>
          </w:p>
        </w:tc>
        <w:tc>
          <w:tcPr>
            <w:tcW w:w="709" w:type="dxa"/>
            <w:shd w:val="clear" w:color="auto" w:fill="FFFFFF"/>
          </w:tcPr>
          <w:p w14:paraId="0193DE2C"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17,554</w:t>
            </w:r>
          </w:p>
        </w:tc>
        <w:tc>
          <w:tcPr>
            <w:tcW w:w="709" w:type="dxa"/>
            <w:shd w:val="clear" w:color="auto" w:fill="FFFFFF"/>
          </w:tcPr>
          <w:p w14:paraId="20BF004C"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2,590</w:t>
            </w:r>
          </w:p>
        </w:tc>
        <w:tc>
          <w:tcPr>
            <w:tcW w:w="709" w:type="dxa"/>
            <w:shd w:val="clear" w:color="auto" w:fill="FFFFFF"/>
          </w:tcPr>
          <w:p w14:paraId="5A7B33EF"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12,324</w:t>
            </w:r>
          </w:p>
        </w:tc>
        <w:tc>
          <w:tcPr>
            <w:tcW w:w="708" w:type="dxa"/>
            <w:shd w:val="clear" w:color="auto" w:fill="FFFFFF"/>
          </w:tcPr>
          <w:p w14:paraId="43843260" w14:textId="77777777" w:rsidR="00F404DB" w:rsidRPr="003208D6" w:rsidRDefault="00F404DB" w:rsidP="00A102E1">
            <w:pPr>
              <w:adjustRightInd w:val="0"/>
              <w:spacing w:line="320" w:lineRule="atLeast"/>
              <w:ind w:left="60" w:right="60"/>
              <w:jc w:val="center"/>
              <w:rPr>
                <w:rFonts w:eastAsiaTheme="minorHAnsi"/>
                <w:sz w:val="20"/>
                <w:szCs w:val="20"/>
              </w:rPr>
            </w:pPr>
            <w:r w:rsidRPr="003208D6">
              <w:rPr>
                <w:rFonts w:eastAsiaTheme="minorHAnsi"/>
                <w:sz w:val="20"/>
                <w:szCs w:val="20"/>
              </w:rPr>
              <w:t>22,784</w:t>
            </w:r>
          </w:p>
        </w:tc>
      </w:tr>
      <w:tr w:rsidR="003208D6" w:rsidRPr="003208D6" w14:paraId="5A8EEDAA" w14:textId="77777777" w:rsidTr="00F9266A">
        <w:trPr>
          <w:cantSplit/>
          <w:jc w:val="center"/>
        </w:trPr>
        <w:tc>
          <w:tcPr>
            <w:tcW w:w="821" w:type="dxa"/>
            <w:vMerge/>
            <w:shd w:val="clear" w:color="auto" w:fill="FFFFFF"/>
            <w:vAlign w:val="center"/>
          </w:tcPr>
          <w:p w14:paraId="68BE6B3F" w14:textId="77777777" w:rsidR="00F404DB" w:rsidRPr="003208D6" w:rsidRDefault="00F404DB" w:rsidP="00A102E1">
            <w:pPr>
              <w:adjustRightInd w:val="0"/>
              <w:rPr>
                <w:rFonts w:eastAsiaTheme="minorHAnsi"/>
                <w:sz w:val="20"/>
                <w:szCs w:val="20"/>
              </w:rPr>
            </w:pPr>
          </w:p>
        </w:tc>
        <w:tc>
          <w:tcPr>
            <w:tcW w:w="993" w:type="dxa"/>
            <w:shd w:val="clear" w:color="auto" w:fill="FFFFFF"/>
            <w:vAlign w:val="center"/>
          </w:tcPr>
          <w:p w14:paraId="6C2532CA" w14:textId="77777777" w:rsidR="00F404DB" w:rsidRPr="003208D6" w:rsidRDefault="00F818A6" w:rsidP="00A102E1">
            <w:pPr>
              <w:adjustRightInd w:val="0"/>
              <w:spacing w:line="320" w:lineRule="atLeast"/>
              <w:ind w:left="60" w:right="60"/>
              <w:rPr>
                <w:rFonts w:eastAsiaTheme="minorHAnsi"/>
                <w:sz w:val="20"/>
                <w:szCs w:val="20"/>
                <w:lang w:val="id-ID"/>
              </w:rPr>
            </w:pPr>
            <w:r w:rsidRPr="003208D6">
              <w:rPr>
                <w:rFonts w:eastAsiaTheme="minorHAnsi"/>
                <w:sz w:val="20"/>
                <w:szCs w:val="20"/>
                <w:lang w:val="id-ID"/>
              </w:rPr>
              <w:t>Varian yang sama tidak diasumsikan</w:t>
            </w:r>
          </w:p>
        </w:tc>
        <w:tc>
          <w:tcPr>
            <w:tcW w:w="709" w:type="dxa"/>
            <w:shd w:val="clear" w:color="auto" w:fill="FFFFFF"/>
          </w:tcPr>
          <w:p w14:paraId="6A1A6697" w14:textId="77777777" w:rsidR="00F404DB" w:rsidRPr="003208D6" w:rsidRDefault="00F404DB" w:rsidP="00A102E1">
            <w:pPr>
              <w:adjustRightInd w:val="0"/>
              <w:rPr>
                <w:rFonts w:eastAsiaTheme="minorHAnsi"/>
                <w:sz w:val="20"/>
                <w:szCs w:val="20"/>
              </w:rPr>
            </w:pPr>
          </w:p>
        </w:tc>
        <w:tc>
          <w:tcPr>
            <w:tcW w:w="708" w:type="dxa"/>
            <w:shd w:val="clear" w:color="auto" w:fill="FFFFFF"/>
          </w:tcPr>
          <w:p w14:paraId="11DEAEC3" w14:textId="77777777" w:rsidR="00F404DB" w:rsidRPr="003208D6" w:rsidRDefault="00F404DB" w:rsidP="00A102E1">
            <w:pPr>
              <w:adjustRightInd w:val="0"/>
              <w:rPr>
                <w:rFonts w:eastAsiaTheme="minorHAnsi"/>
                <w:sz w:val="20"/>
                <w:szCs w:val="20"/>
              </w:rPr>
            </w:pPr>
          </w:p>
        </w:tc>
        <w:tc>
          <w:tcPr>
            <w:tcW w:w="708" w:type="dxa"/>
            <w:shd w:val="clear" w:color="auto" w:fill="FFFFFF"/>
          </w:tcPr>
          <w:p w14:paraId="26E324A4"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6,817</w:t>
            </w:r>
          </w:p>
        </w:tc>
        <w:tc>
          <w:tcPr>
            <w:tcW w:w="568" w:type="dxa"/>
            <w:shd w:val="clear" w:color="auto" w:fill="FFFFFF"/>
          </w:tcPr>
          <w:p w14:paraId="73016B16"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39,583</w:t>
            </w:r>
          </w:p>
        </w:tc>
        <w:tc>
          <w:tcPr>
            <w:tcW w:w="708" w:type="dxa"/>
            <w:shd w:val="clear" w:color="auto" w:fill="FFFFFF"/>
          </w:tcPr>
          <w:p w14:paraId="18761E16"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,000</w:t>
            </w:r>
          </w:p>
        </w:tc>
        <w:tc>
          <w:tcPr>
            <w:tcW w:w="709" w:type="dxa"/>
            <w:shd w:val="clear" w:color="auto" w:fill="FFFFFF"/>
          </w:tcPr>
          <w:p w14:paraId="066CE579"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17,554</w:t>
            </w:r>
          </w:p>
        </w:tc>
        <w:tc>
          <w:tcPr>
            <w:tcW w:w="709" w:type="dxa"/>
            <w:shd w:val="clear" w:color="auto" w:fill="FFFFFF"/>
          </w:tcPr>
          <w:p w14:paraId="1AABFE45"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2,575</w:t>
            </w:r>
          </w:p>
        </w:tc>
        <w:tc>
          <w:tcPr>
            <w:tcW w:w="709" w:type="dxa"/>
            <w:shd w:val="clear" w:color="auto" w:fill="FFFFFF"/>
          </w:tcPr>
          <w:p w14:paraId="53465017"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12,348</w:t>
            </w:r>
          </w:p>
        </w:tc>
        <w:tc>
          <w:tcPr>
            <w:tcW w:w="708" w:type="dxa"/>
            <w:shd w:val="clear" w:color="auto" w:fill="FFFFFF"/>
          </w:tcPr>
          <w:p w14:paraId="4B7B76F2" w14:textId="77777777" w:rsidR="00F404DB" w:rsidRPr="003208D6" w:rsidRDefault="00F404DB" w:rsidP="00A102E1">
            <w:pPr>
              <w:adjustRightInd w:val="0"/>
              <w:spacing w:line="320" w:lineRule="atLeast"/>
              <w:ind w:left="60" w:right="60"/>
              <w:jc w:val="right"/>
              <w:rPr>
                <w:rFonts w:eastAsiaTheme="minorHAnsi"/>
                <w:sz w:val="20"/>
                <w:szCs w:val="20"/>
              </w:rPr>
            </w:pPr>
            <w:r w:rsidRPr="003208D6">
              <w:rPr>
                <w:rFonts w:eastAsiaTheme="minorHAnsi"/>
                <w:sz w:val="20"/>
                <w:szCs w:val="20"/>
              </w:rPr>
              <w:t>22,761</w:t>
            </w:r>
          </w:p>
        </w:tc>
      </w:tr>
    </w:tbl>
    <w:p w14:paraId="1E3EF0F7" w14:textId="72E96680" w:rsidR="00F818A6" w:rsidRPr="00FB1521" w:rsidRDefault="003469B0" w:rsidP="00FB1521">
      <w:pPr>
        <w:pStyle w:val="BodyText"/>
        <w:spacing w:before="137" w:line="360" w:lineRule="auto"/>
        <w:ind w:right="115"/>
        <w:jc w:val="center"/>
        <w:rPr>
          <w:i/>
          <w:lang w:val="id-ID"/>
        </w:rPr>
      </w:pPr>
      <w:r w:rsidRPr="003208D6">
        <w:rPr>
          <w:i/>
          <w:lang w:val="id-ID"/>
        </w:rPr>
        <w:t>Sumber: data dianalisis SPSS v21.0</w:t>
      </w:r>
    </w:p>
    <w:p w14:paraId="6FAF083F" w14:textId="6221E478" w:rsidR="00F404DB" w:rsidRPr="003208D6" w:rsidRDefault="00F404DB" w:rsidP="00F0385F">
      <w:pPr>
        <w:pStyle w:val="BodyText"/>
        <w:spacing w:before="137" w:line="360" w:lineRule="auto"/>
        <w:ind w:left="116" w:right="115" w:firstLine="419"/>
        <w:jc w:val="both"/>
        <w:rPr>
          <w:lang w:val="id-ID"/>
        </w:rPr>
      </w:pPr>
      <w:r w:rsidRPr="003208D6">
        <w:rPr>
          <w:lang w:val="id-ID"/>
        </w:rPr>
        <w:t>Dari hasil output yang telah ada maka</w:t>
      </w:r>
      <w:r w:rsidR="00F0385F" w:rsidRPr="003208D6">
        <w:rPr>
          <w:lang w:val="id-ID"/>
        </w:rPr>
        <w:t xml:space="preserve"> didapatka</w:t>
      </w:r>
      <w:r w:rsidR="003469B0" w:rsidRPr="003208D6">
        <w:rPr>
          <w:lang w:val="id-ID"/>
        </w:rPr>
        <w:t>n</w:t>
      </w:r>
      <w:r w:rsidR="00F0385F" w:rsidRPr="003208D6">
        <w:rPr>
          <w:lang w:val="id-ID"/>
        </w:rPr>
        <w:t xml:space="preserve"> nilai rata-rata kelas A sebesar 91.36 sedangkan nilai rata-rata kelas B sebesar 73,81 dengan nilai signifikan (2-tailed) sebesar </w:t>
      </w:r>
      <w:r w:rsidR="00744015" w:rsidRPr="003208D6">
        <w:rPr>
          <w:lang w:val="id-ID"/>
        </w:rPr>
        <w:t>0,000 sehingga</w:t>
      </w:r>
      <w:r w:rsidR="007D7439" w:rsidRPr="003208D6">
        <w:rPr>
          <w:lang w:val="id-ID"/>
        </w:rPr>
        <w:t xml:space="preserve"> </w:t>
      </w:r>
      <w:r w:rsidR="00744015" w:rsidRPr="003208D6">
        <w:rPr>
          <w:lang w:val="id-ID"/>
        </w:rPr>
        <w:t xml:space="preserve">ditarik kesimpulannya </w:t>
      </w:r>
      <w:r w:rsidR="00841665" w:rsidRPr="003208D6">
        <w:rPr>
          <w:lang w:val="id-ID"/>
        </w:rPr>
        <w:t>yaitu pemahaman belajar siswa pada pelajaran matematika menunjukkan adanya perbedaan pemahaman siswa yang menggunakan model pembelajaran talking stick dan konvensional.</w:t>
      </w:r>
      <w:r w:rsidR="00E467F1" w:rsidRPr="003208D6">
        <w:rPr>
          <w:lang w:val="id-ID"/>
        </w:rPr>
        <w:t xml:space="preserve"> Selaras dengan pendapat </w:t>
      </w:r>
      <w:r w:rsidR="00F02743" w:rsidRPr="003208D6">
        <w:rPr>
          <w:lang w:val="id-ID"/>
        </w:rPr>
        <w:fldChar w:fldCharType="begin" w:fldLock="1"/>
      </w:r>
      <w:r w:rsidR="002A665E">
        <w:rPr>
          <w:lang w:val="id-ID"/>
        </w:rPr>
        <w:instrText>ADDIN CSL_CITATION {"citationItems":[{"id":"ITEM-1","itemData":{"DOI":"10.22373/biotik.v3i2.999","ISSN":"2337-9812","abstract":"This research aims to know the differences between learning outcomes and visual activity of students that learned through talking stick model of learning and the students that learned through conventional methods on the concept of the human sensory system. This study was conducted in SMA Negeri 1 Putri Betung in Academic year 2014/2015. This is an experimental research a with pretest posttest control group. The sample was chosen by using random cluster sampling technique. The sample of this research was students from class XI IPA1 as control class and class XI IPA2 as exsperimental class. The data for learning outcomes were obtained by using multiple choice test, while the data of studentsâ€™ visual activity were gathered by using observation sheet. The data were analyzed by using t-test (independent t-test). The results showed that: (1) there are significant differences in learning outcomes between students that learned through talking stick model and students that learned through conventional methods in the concept of sensory system. The average of experimental class was 80.89 and control class was 71.71. the t-test obtained was =tcount = 2.475 &gt; ttabel = 2.01, (2) there are differences in visual activity of students that learned by talking stick model of learning with students that learned through conventional methods on the concept of the human sensory system can be seen from average grade of experimental class was 74.63 while control class was 66.43. The t-test obtained was tcount = = 2,258 &gt; ttable = 2,01.","author":[{"dropping-particle":"","family":"Siregar","given":"Suriani","non-dropping-particle":"","parse-names":false,"suffix":""}],"container-title":"BIOTIK: Jurnal Ilmiah Biologi Teknologi dan Kependidikan","id":"ITEM-1","issue":"2","issued":{"date-parts":[["2017"]]},"page":"100","title":"Pengaruh Model Pembelajaran Talking Stick Terhadap Hasil Belajar dan Aktivitas Visual Siswa pada Konsep Sistem Indra","type":"article-journal","volume":"3"},"uris":["http://www.mendeley.com/documents/?uuid=53e10e7b-20a1-485d-943c-66a2edf95f04","http://www.mendeley.com/documents/?uuid=1bfdfe7d-58b1-4e81-a352-79d59b097bca"]}],"mendeley":{"formattedCitation":"[5]","plainTextFormattedCitation":"[5]","previouslyFormattedCitation":"[5]"},"properties":{"noteIndex":0},"schema":"https://github.com/citation-style-language/schema/raw/master/csl-citation.json"}</w:instrText>
      </w:r>
      <w:r w:rsidR="00F02743" w:rsidRPr="003208D6">
        <w:rPr>
          <w:lang w:val="id-ID"/>
        </w:rPr>
        <w:fldChar w:fldCharType="separate"/>
      </w:r>
      <w:r w:rsidR="002A665E" w:rsidRPr="002A665E">
        <w:rPr>
          <w:noProof/>
          <w:lang w:val="id-ID"/>
        </w:rPr>
        <w:t>[5]</w:t>
      </w:r>
      <w:r w:rsidR="00F02743" w:rsidRPr="003208D6">
        <w:rPr>
          <w:lang w:val="id-ID"/>
        </w:rPr>
        <w:fldChar w:fldCharType="end"/>
      </w:r>
      <w:r w:rsidR="00E467F1" w:rsidRPr="003208D6">
        <w:rPr>
          <w:lang w:val="id-ID"/>
        </w:rPr>
        <w:t xml:space="preserve"> yaitu </w:t>
      </w:r>
      <w:r w:rsidR="004A1DBC" w:rsidRPr="003208D6">
        <w:rPr>
          <w:lang w:val="id-ID"/>
        </w:rPr>
        <w:t>penggunaan model talking</w:t>
      </w:r>
      <w:r w:rsidR="00305191" w:rsidRPr="003208D6">
        <w:rPr>
          <w:lang w:val="id-ID"/>
        </w:rPr>
        <w:t xml:space="preserve"> stick</w:t>
      </w:r>
      <w:r w:rsidR="004A1DBC" w:rsidRPr="003208D6">
        <w:rPr>
          <w:lang w:val="id-ID"/>
        </w:rPr>
        <w:t xml:space="preserve"> akan lebih berpengaruh pada siwa sehingga nilai yang didap</w:t>
      </w:r>
      <w:r w:rsidR="007D7439" w:rsidRPr="003208D6">
        <w:rPr>
          <w:lang w:val="id-ID"/>
        </w:rPr>
        <w:t>a</w:t>
      </w:r>
      <w:r w:rsidR="004A1DBC" w:rsidRPr="003208D6">
        <w:rPr>
          <w:lang w:val="id-ID"/>
        </w:rPr>
        <w:t xml:space="preserve">tkan oleh siswa yang menggunakan proses pembelajaran dengan talking stick lebih baik dari pada kelas yang menggunakan pembelajaran konvensional. </w:t>
      </w:r>
      <w:r w:rsidR="00305191" w:rsidRPr="003208D6">
        <w:rPr>
          <w:lang w:val="id-ID"/>
        </w:rPr>
        <w:t>Tentunya pemahaman siswa akan lebih cepat dengan menggunakan model talking stick ini, karena dengan model talking stick ini akan menumbuhkan semangat pada setiap siswa</w:t>
      </w:r>
      <w:r w:rsidR="00FB1521">
        <w:rPr>
          <w:lang w:val="id-ID"/>
        </w:rPr>
        <w:t xml:space="preserve"> </w:t>
      </w:r>
      <w:r w:rsidR="00FB1521">
        <w:rPr>
          <w:lang w:val="id-ID"/>
        </w:rPr>
        <w:fldChar w:fldCharType="begin" w:fldLock="1"/>
      </w:r>
      <w:r w:rsidR="002A665E">
        <w:rPr>
          <w:lang w:val="id-ID"/>
        </w:rPr>
        <w:instrText>ADDIN CSL_CITATION {"citationItems":[{"id":"ITEM-1","itemData":{"author":[{"dropping-particle":"","family":"Sanjaya","given":"maulinda sulistyani","non-dropping-particle":"","parse-names":false,"suffix":""}],"id":"ITEM-1","issue":"1","issued":{"date-parts":[["2023"]]},"page":"52-62","title":"Identifikasi Gaya Belajar Anak Usia Dini","type":"article-journal","volume":"3"},"uris":["http://www.mendeley.com/documents/?uuid=4c45617b-786e-408d-900b-14908d6219d0"]}],"mendeley":{"formattedCitation":"[21]","plainTextFormattedCitation":"[21]","previouslyFormattedCitation":"[20]"},"properties":{"noteIndex":0},"schema":"https://github.com/citation-style-language/schema/raw/master/csl-citation.json"}</w:instrText>
      </w:r>
      <w:r w:rsidR="00FB1521">
        <w:rPr>
          <w:lang w:val="id-ID"/>
        </w:rPr>
        <w:fldChar w:fldCharType="separate"/>
      </w:r>
      <w:r w:rsidR="002A665E" w:rsidRPr="002A665E">
        <w:rPr>
          <w:noProof/>
          <w:lang w:val="id-ID"/>
        </w:rPr>
        <w:t>[21]</w:t>
      </w:r>
      <w:r w:rsidR="00FB1521">
        <w:rPr>
          <w:lang w:val="id-ID"/>
        </w:rPr>
        <w:fldChar w:fldCharType="end"/>
      </w:r>
      <w:r w:rsidR="00305191" w:rsidRPr="003208D6">
        <w:rPr>
          <w:lang w:val="id-ID"/>
        </w:rPr>
        <w:t>.</w:t>
      </w:r>
    </w:p>
    <w:p w14:paraId="28DC54E5" w14:textId="5BDA8993" w:rsidR="00E43CFE" w:rsidRPr="003208D6" w:rsidRDefault="00B0726C" w:rsidP="00BC3DC7">
      <w:pPr>
        <w:pStyle w:val="BodyText"/>
        <w:spacing w:before="137" w:line="360" w:lineRule="auto"/>
        <w:ind w:right="115"/>
        <w:jc w:val="center"/>
        <w:rPr>
          <w:lang w:val="id-ID"/>
        </w:rPr>
      </w:pPr>
      <w:r w:rsidRPr="003208D6">
        <w:rPr>
          <w:b/>
          <w:lang w:val="id-ID"/>
        </w:rPr>
        <w:t xml:space="preserve">Tabel </w:t>
      </w:r>
      <w:r w:rsidR="00FB1521">
        <w:rPr>
          <w:b/>
          <w:lang w:val="id-ID"/>
        </w:rPr>
        <w:t>8</w:t>
      </w:r>
      <w:r w:rsidR="00F818A6" w:rsidRPr="003208D6">
        <w:rPr>
          <w:b/>
          <w:lang w:val="id-ID"/>
        </w:rPr>
        <w:t>.</w:t>
      </w:r>
      <w:r w:rsidR="00E43CFE" w:rsidRPr="003208D6">
        <w:rPr>
          <w:lang w:val="id-ID"/>
        </w:rPr>
        <w:t xml:space="preserve"> Independent Sampel t-test Angket </w:t>
      </w:r>
      <w:r w:rsidR="00BC3DC7" w:rsidRPr="003208D6">
        <w:rPr>
          <w:lang w:val="id-ID"/>
        </w:rPr>
        <w:t xml:space="preserve">Kemandirian </w:t>
      </w:r>
    </w:p>
    <w:tbl>
      <w:tblPr>
        <w:tblW w:w="6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917"/>
        <w:gridCol w:w="784"/>
        <w:gridCol w:w="1010"/>
        <w:gridCol w:w="1258"/>
        <w:gridCol w:w="1174"/>
      </w:tblGrid>
      <w:tr w:rsidR="003208D6" w:rsidRPr="003208D6" w14:paraId="646130ED" w14:textId="77777777" w:rsidTr="00F9266A">
        <w:trPr>
          <w:cantSplit/>
          <w:jc w:val="center"/>
        </w:trPr>
        <w:tc>
          <w:tcPr>
            <w:tcW w:w="6844" w:type="dxa"/>
            <w:gridSpan w:val="6"/>
            <w:shd w:val="clear" w:color="auto" w:fill="FFFFFF"/>
          </w:tcPr>
          <w:p w14:paraId="27B1A059" w14:textId="77777777" w:rsidR="00E43CFE" w:rsidRPr="003208D6" w:rsidRDefault="00E43CFE" w:rsidP="00E43CFE">
            <w:pPr>
              <w:adjustRightInd w:val="0"/>
              <w:spacing w:line="320" w:lineRule="atLeast"/>
              <w:ind w:left="60" w:right="60"/>
              <w:jc w:val="center"/>
              <w:rPr>
                <w:rFonts w:eastAsiaTheme="minorHAnsi"/>
                <w:sz w:val="24"/>
                <w:szCs w:val="24"/>
              </w:rPr>
            </w:pPr>
            <w:r w:rsidRPr="003208D6">
              <w:rPr>
                <w:rFonts w:eastAsiaTheme="minorHAnsi"/>
                <w:b/>
                <w:bCs/>
                <w:sz w:val="24"/>
                <w:szCs w:val="24"/>
              </w:rPr>
              <w:t>Group Statistics</w:t>
            </w:r>
          </w:p>
        </w:tc>
      </w:tr>
      <w:tr w:rsidR="003208D6" w:rsidRPr="003208D6" w14:paraId="7B20A814" w14:textId="77777777" w:rsidTr="00F9266A">
        <w:trPr>
          <w:cantSplit/>
          <w:jc w:val="center"/>
        </w:trPr>
        <w:tc>
          <w:tcPr>
            <w:tcW w:w="1701" w:type="dxa"/>
            <w:vAlign w:val="center"/>
          </w:tcPr>
          <w:p w14:paraId="7F9ECF95" w14:textId="77777777" w:rsidR="00E43CFE" w:rsidRPr="003208D6" w:rsidRDefault="00E43CFE" w:rsidP="00E43CFE">
            <w:pPr>
              <w:adjustRightInd w:val="0"/>
              <w:ind w:left="-244"/>
              <w:jc w:val="center"/>
              <w:rPr>
                <w:rFonts w:eastAsiaTheme="minorHAnsi"/>
              </w:rPr>
            </w:pPr>
          </w:p>
        </w:tc>
        <w:tc>
          <w:tcPr>
            <w:tcW w:w="917" w:type="dxa"/>
            <w:shd w:val="clear" w:color="auto" w:fill="FFFFFF"/>
          </w:tcPr>
          <w:p w14:paraId="0A8E7F05" w14:textId="77777777" w:rsidR="00E43CFE" w:rsidRPr="003208D6" w:rsidRDefault="00E43CFE" w:rsidP="00E43CFE">
            <w:pPr>
              <w:adjustRightInd w:val="0"/>
              <w:spacing w:line="320" w:lineRule="atLeast"/>
              <w:ind w:left="60" w:right="60"/>
              <w:jc w:val="center"/>
              <w:rPr>
                <w:rFonts w:eastAsiaTheme="minorHAnsi"/>
              </w:rPr>
            </w:pPr>
            <w:proofErr w:type="spellStart"/>
            <w:r w:rsidRPr="003208D6">
              <w:rPr>
                <w:rFonts w:eastAsiaTheme="minorHAnsi"/>
              </w:rPr>
              <w:t>Kelas</w:t>
            </w:r>
            <w:proofErr w:type="spellEnd"/>
          </w:p>
        </w:tc>
        <w:tc>
          <w:tcPr>
            <w:tcW w:w="784" w:type="dxa"/>
            <w:shd w:val="clear" w:color="auto" w:fill="FFFFFF"/>
          </w:tcPr>
          <w:p w14:paraId="17AB87E9"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N</w:t>
            </w:r>
          </w:p>
        </w:tc>
        <w:tc>
          <w:tcPr>
            <w:tcW w:w="1010" w:type="dxa"/>
            <w:shd w:val="clear" w:color="auto" w:fill="FFFFFF"/>
          </w:tcPr>
          <w:p w14:paraId="2A89A5C0" w14:textId="77777777" w:rsidR="00E43CFE" w:rsidRPr="003208D6" w:rsidRDefault="00F818A6" w:rsidP="00E43CFE">
            <w:pPr>
              <w:adjustRightInd w:val="0"/>
              <w:spacing w:line="320" w:lineRule="atLeast"/>
              <w:ind w:left="60" w:right="60"/>
              <w:jc w:val="center"/>
              <w:rPr>
                <w:rFonts w:eastAsiaTheme="minorHAnsi"/>
                <w:lang w:val="id-ID"/>
              </w:rPr>
            </w:pPr>
            <w:r w:rsidRPr="003208D6">
              <w:rPr>
                <w:rFonts w:eastAsiaTheme="minorHAnsi"/>
                <w:lang w:val="id-ID"/>
              </w:rPr>
              <w:t>Rata-rata</w:t>
            </w:r>
          </w:p>
        </w:tc>
        <w:tc>
          <w:tcPr>
            <w:tcW w:w="1258" w:type="dxa"/>
            <w:shd w:val="clear" w:color="auto" w:fill="FFFFFF"/>
          </w:tcPr>
          <w:p w14:paraId="7DA881C0" w14:textId="77777777" w:rsidR="00E43CFE" w:rsidRPr="003208D6" w:rsidRDefault="00F818A6" w:rsidP="00E43CFE">
            <w:pPr>
              <w:adjustRightInd w:val="0"/>
              <w:spacing w:line="320" w:lineRule="atLeast"/>
              <w:ind w:left="60" w:right="60"/>
              <w:jc w:val="center"/>
              <w:rPr>
                <w:rFonts w:eastAsiaTheme="minorHAnsi"/>
                <w:lang w:val="id-ID"/>
              </w:rPr>
            </w:pPr>
            <w:r w:rsidRPr="003208D6">
              <w:rPr>
                <w:rFonts w:eastAsiaTheme="minorHAnsi"/>
                <w:lang w:val="id-ID"/>
              </w:rPr>
              <w:t>Standar Deviasi</w:t>
            </w:r>
          </w:p>
        </w:tc>
        <w:tc>
          <w:tcPr>
            <w:tcW w:w="1174" w:type="dxa"/>
            <w:shd w:val="clear" w:color="auto" w:fill="FFFFFF"/>
          </w:tcPr>
          <w:p w14:paraId="44869C22" w14:textId="77777777" w:rsidR="00E43CFE" w:rsidRPr="003208D6" w:rsidRDefault="00F818A6" w:rsidP="00E43CFE">
            <w:pPr>
              <w:adjustRightInd w:val="0"/>
              <w:spacing w:line="320" w:lineRule="atLeast"/>
              <w:ind w:left="60" w:right="60"/>
              <w:jc w:val="center"/>
              <w:rPr>
                <w:rFonts w:eastAsiaTheme="minorHAnsi"/>
                <w:lang w:val="id-ID"/>
              </w:rPr>
            </w:pPr>
            <w:r w:rsidRPr="003208D6">
              <w:rPr>
                <w:rFonts w:eastAsiaTheme="minorHAnsi"/>
                <w:lang w:val="id-ID"/>
              </w:rPr>
              <w:t>Standar Kesalahan Rata-rata</w:t>
            </w:r>
          </w:p>
        </w:tc>
      </w:tr>
      <w:tr w:rsidR="003208D6" w:rsidRPr="003208D6" w14:paraId="4168967E" w14:textId="77777777" w:rsidTr="00F9266A">
        <w:trPr>
          <w:cantSplit/>
          <w:jc w:val="center"/>
        </w:trPr>
        <w:tc>
          <w:tcPr>
            <w:tcW w:w="1701" w:type="dxa"/>
            <w:vMerge w:val="restart"/>
            <w:shd w:val="clear" w:color="auto" w:fill="FFFFFF"/>
            <w:vAlign w:val="center"/>
          </w:tcPr>
          <w:p w14:paraId="2EDCFE67" w14:textId="77777777" w:rsidR="00E43CFE" w:rsidRPr="003208D6" w:rsidRDefault="00E43CFE" w:rsidP="00E43CFE">
            <w:pPr>
              <w:adjustRightInd w:val="0"/>
              <w:spacing w:line="320" w:lineRule="atLeast"/>
              <w:ind w:left="60" w:right="60"/>
              <w:jc w:val="center"/>
              <w:rPr>
                <w:rFonts w:eastAsiaTheme="minorHAnsi"/>
              </w:rPr>
            </w:pPr>
            <w:proofErr w:type="spellStart"/>
            <w:r w:rsidRPr="003208D6">
              <w:rPr>
                <w:rFonts w:eastAsiaTheme="minorHAnsi"/>
              </w:rPr>
              <w:t>Kemandirian</w:t>
            </w:r>
            <w:proofErr w:type="spellEnd"/>
            <w:r w:rsidRPr="003208D6">
              <w:rPr>
                <w:rFonts w:eastAsiaTheme="minorHAnsi"/>
              </w:rPr>
              <w:t xml:space="preserve"> </w:t>
            </w:r>
            <w:proofErr w:type="spellStart"/>
            <w:r w:rsidRPr="003208D6">
              <w:rPr>
                <w:rFonts w:eastAsiaTheme="minorHAnsi"/>
              </w:rPr>
              <w:t>Belajar</w:t>
            </w:r>
            <w:proofErr w:type="spellEnd"/>
          </w:p>
        </w:tc>
        <w:tc>
          <w:tcPr>
            <w:tcW w:w="917" w:type="dxa"/>
            <w:shd w:val="clear" w:color="auto" w:fill="FFFFFF"/>
            <w:vAlign w:val="center"/>
          </w:tcPr>
          <w:p w14:paraId="6F188810" w14:textId="77777777" w:rsidR="00E43CFE" w:rsidRPr="003208D6" w:rsidRDefault="00E43CFE" w:rsidP="00E43CFE">
            <w:pPr>
              <w:adjustRightInd w:val="0"/>
              <w:spacing w:line="320" w:lineRule="atLeast"/>
              <w:ind w:left="60" w:right="60"/>
              <w:jc w:val="center"/>
              <w:rPr>
                <w:rFonts w:eastAsiaTheme="minorHAnsi"/>
              </w:rPr>
            </w:pPr>
            <w:proofErr w:type="spellStart"/>
            <w:r w:rsidRPr="003208D6">
              <w:rPr>
                <w:rFonts w:eastAsiaTheme="minorHAnsi"/>
              </w:rPr>
              <w:t>Kelas</w:t>
            </w:r>
            <w:proofErr w:type="spellEnd"/>
            <w:r w:rsidRPr="003208D6">
              <w:rPr>
                <w:rFonts w:eastAsiaTheme="minorHAnsi"/>
              </w:rPr>
              <w:t xml:space="preserve"> A</w:t>
            </w:r>
          </w:p>
        </w:tc>
        <w:tc>
          <w:tcPr>
            <w:tcW w:w="784" w:type="dxa"/>
            <w:shd w:val="clear" w:color="auto" w:fill="FFFFFF"/>
          </w:tcPr>
          <w:p w14:paraId="1B28B511"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22</w:t>
            </w:r>
          </w:p>
        </w:tc>
        <w:tc>
          <w:tcPr>
            <w:tcW w:w="1010" w:type="dxa"/>
            <w:shd w:val="clear" w:color="auto" w:fill="FFFFFF"/>
          </w:tcPr>
          <w:p w14:paraId="03B70C58"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77,95</w:t>
            </w:r>
          </w:p>
        </w:tc>
        <w:tc>
          <w:tcPr>
            <w:tcW w:w="1258" w:type="dxa"/>
            <w:shd w:val="clear" w:color="auto" w:fill="FFFFFF"/>
          </w:tcPr>
          <w:p w14:paraId="2061442B"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5,703</w:t>
            </w:r>
          </w:p>
        </w:tc>
        <w:tc>
          <w:tcPr>
            <w:tcW w:w="1174" w:type="dxa"/>
            <w:shd w:val="clear" w:color="auto" w:fill="FFFFFF"/>
          </w:tcPr>
          <w:p w14:paraId="4E80E1F0"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1,216</w:t>
            </w:r>
          </w:p>
        </w:tc>
      </w:tr>
      <w:tr w:rsidR="003208D6" w:rsidRPr="003208D6" w14:paraId="3FC6313D" w14:textId="77777777" w:rsidTr="00F9266A">
        <w:trPr>
          <w:cantSplit/>
          <w:jc w:val="center"/>
        </w:trPr>
        <w:tc>
          <w:tcPr>
            <w:tcW w:w="1701" w:type="dxa"/>
            <w:vMerge/>
            <w:shd w:val="clear" w:color="auto" w:fill="FFFFFF"/>
            <w:vAlign w:val="center"/>
          </w:tcPr>
          <w:p w14:paraId="64624599" w14:textId="77777777" w:rsidR="00E43CFE" w:rsidRPr="003208D6" w:rsidRDefault="00E43CFE" w:rsidP="00E43CFE">
            <w:pPr>
              <w:adjustRightInd w:val="0"/>
              <w:jc w:val="center"/>
              <w:rPr>
                <w:rFonts w:eastAsiaTheme="minorHAnsi"/>
              </w:rPr>
            </w:pPr>
          </w:p>
        </w:tc>
        <w:tc>
          <w:tcPr>
            <w:tcW w:w="917" w:type="dxa"/>
            <w:shd w:val="clear" w:color="auto" w:fill="FFFFFF"/>
            <w:vAlign w:val="center"/>
          </w:tcPr>
          <w:p w14:paraId="2914F904" w14:textId="77777777" w:rsidR="00E43CFE" w:rsidRPr="003208D6" w:rsidRDefault="00E43CFE" w:rsidP="00E43CFE">
            <w:pPr>
              <w:adjustRightInd w:val="0"/>
              <w:spacing w:line="320" w:lineRule="atLeast"/>
              <w:ind w:left="60" w:right="60"/>
              <w:jc w:val="center"/>
              <w:rPr>
                <w:rFonts w:eastAsiaTheme="minorHAnsi"/>
              </w:rPr>
            </w:pPr>
            <w:proofErr w:type="spellStart"/>
            <w:r w:rsidRPr="003208D6">
              <w:rPr>
                <w:rFonts w:eastAsiaTheme="minorHAnsi"/>
              </w:rPr>
              <w:t>kelas</w:t>
            </w:r>
            <w:proofErr w:type="spellEnd"/>
            <w:r w:rsidRPr="003208D6">
              <w:rPr>
                <w:rFonts w:eastAsiaTheme="minorHAnsi"/>
              </w:rPr>
              <w:t xml:space="preserve"> B</w:t>
            </w:r>
          </w:p>
        </w:tc>
        <w:tc>
          <w:tcPr>
            <w:tcW w:w="784" w:type="dxa"/>
            <w:shd w:val="clear" w:color="auto" w:fill="FFFFFF"/>
          </w:tcPr>
          <w:p w14:paraId="24A1E0A7"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21</w:t>
            </w:r>
          </w:p>
        </w:tc>
        <w:tc>
          <w:tcPr>
            <w:tcW w:w="1010" w:type="dxa"/>
            <w:shd w:val="clear" w:color="auto" w:fill="FFFFFF"/>
          </w:tcPr>
          <w:p w14:paraId="7134241B"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70,24</w:t>
            </w:r>
          </w:p>
        </w:tc>
        <w:tc>
          <w:tcPr>
            <w:tcW w:w="1258" w:type="dxa"/>
            <w:shd w:val="clear" w:color="auto" w:fill="FFFFFF"/>
          </w:tcPr>
          <w:p w14:paraId="785A1DE9"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5,804</w:t>
            </w:r>
          </w:p>
        </w:tc>
        <w:tc>
          <w:tcPr>
            <w:tcW w:w="1174" w:type="dxa"/>
            <w:shd w:val="clear" w:color="auto" w:fill="FFFFFF"/>
          </w:tcPr>
          <w:p w14:paraId="343A6875" w14:textId="77777777" w:rsidR="00E43CFE" w:rsidRPr="003208D6" w:rsidRDefault="00E43CFE" w:rsidP="00E43CFE">
            <w:pPr>
              <w:adjustRightInd w:val="0"/>
              <w:spacing w:line="320" w:lineRule="atLeast"/>
              <w:ind w:left="60" w:right="60"/>
              <w:jc w:val="center"/>
              <w:rPr>
                <w:rFonts w:eastAsiaTheme="minorHAnsi"/>
              </w:rPr>
            </w:pPr>
            <w:r w:rsidRPr="003208D6">
              <w:rPr>
                <w:rFonts w:eastAsiaTheme="minorHAnsi"/>
              </w:rPr>
              <w:t>1,267</w:t>
            </w:r>
          </w:p>
        </w:tc>
      </w:tr>
    </w:tbl>
    <w:p w14:paraId="315BB7BE" w14:textId="77777777" w:rsidR="00E43CFE" w:rsidRPr="003208D6" w:rsidRDefault="00E43CFE" w:rsidP="00E43CFE">
      <w:pPr>
        <w:adjustRightInd w:val="0"/>
        <w:jc w:val="center"/>
        <w:rPr>
          <w:rFonts w:eastAsiaTheme="minorHAnsi"/>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09"/>
        <w:gridCol w:w="567"/>
        <w:gridCol w:w="566"/>
        <w:gridCol w:w="567"/>
        <w:gridCol w:w="567"/>
        <w:gridCol w:w="850"/>
        <w:gridCol w:w="993"/>
        <w:gridCol w:w="850"/>
        <w:gridCol w:w="709"/>
        <w:gridCol w:w="567"/>
      </w:tblGrid>
      <w:tr w:rsidR="003208D6" w:rsidRPr="003208D6" w14:paraId="1C15A1FA" w14:textId="77777777" w:rsidTr="00F9266A">
        <w:trPr>
          <w:cantSplit/>
          <w:jc w:val="center"/>
        </w:trPr>
        <w:tc>
          <w:tcPr>
            <w:tcW w:w="7796" w:type="dxa"/>
            <w:gridSpan w:val="11"/>
            <w:shd w:val="clear" w:color="auto" w:fill="FFFFFF"/>
          </w:tcPr>
          <w:p w14:paraId="26A4D1E9" w14:textId="77777777" w:rsidR="00BC3DC7" w:rsidRPr="003208D6" w:rsidRDefault="00BC3DC7" w:rsidP="003469B0">
            <w:pPr>
              <w:adjustRightInd w:val="0"/>
              <w:ind w:left="60" w:right="60"/>
              <w:jc w:val="center"/>
              <w:rPr>
                <w:rFonts w:eastAsiaTheme="minorHAnsi"/>
                <w:sz w:val="24"/>
                <w:szCs w:val="24"/>
              </w:rPr>
            </w:pPr>
            <w:r w:rsidRPr="003208D6">
              <w:rPr>
                <w:rFonts w:eastAsiaTheme="minorHAnsi"/>
                <w:b/>
                <w:bCs/>
                <w:sz w:val="24"/>
                <w:szCs w:val="24"/>
              </w:rPr>
              <w:t>Independent Samples Test</w:t>
            </w:r>
          </w:p>
        </w:tc>
      </w:tr>
      <w:tr w:rsidR="003208D6" w:rsidRPr="003208D6" w14:paraId="79E4F38C" w14:textId="77777777" w:rsidTr="00F9266A">
        <w:trPr>
          <w:cantSplit/>
          <w:jc w:val="center"/>
        </w:trPr>
        <w:tc>
          <w:tcPr>
            <w:tcW w:w="1560" w:type="dxa"/>
            <w:gridSpan w:val="2"/>
            <w:vMerge w:val="restart"/>
            <w:shd w:val="clear" w:color="auto" w:fill="FFFFFF"/>
          </w:tcPr>
          <w:p w14:paraId="04F3AE7E" w14:textId="77777777" w:rsidR="00BC3DC7" w:rsidRPr="003208D6" w:rsidRDefault="00BC3DC7" w:rsidP="003469B0">
            <w:pPr>
              <w:adjustRightInd w:val="0"/>
              <w:rPr>
                <w:rFonts w:eastAsiaTheme="minorHAnsi"/>
                <w:sz w:val="20"/>
                <w:szCs w:val="20"/>
              </w:rPr>
            </w:pPr>
          </w:p>
        </w:tc>
        <w:tc>
          <w:tcPr>
            <w:tcW w:w="1133" w:type="dxa"/>
            <w:gridSpan w:val="2"/>
            <w:shd w:val="clear" w:color="auto" w:fill="FFFFFF"/>
          </w:tcPr>
          <w:p w14:paraId="1379D3DE"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Levene's Test for Equality of Variances</w:t>
            </w:r>
          </w:p>
        </w:tc>
        <w:tc>
          <w:tcPr>
            <w:tcW w:w="5103" w:type="dxa"/>
            <w:gridSpan w:val="7"/>
            <w:shd w:val="clear" w:color="auto" w:fill="FFFFFF"/>
          </w:tcPr>
          <w:p w14:paraId="43C1B90D"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t-test for Equality of Means</w:t>
            </w:r>
          </w:p>
        </w:tc>
      </w:tr>
      <w:tr w:rsidR="003208D6" w:rsidRPr="003208D6" w14:paraId="0F67808D" w14:textId="77777777" w:rsidTr="00F9266A">
        <w:trPr>
          <w:cantSplit/>
          <w:jc w:val="center"/>
        </w:trPr>
        <w:tc>
          <w:tcPr>
            <w:tcW w:w="1560" w:type="dxa"/>
            <w:gridSpan w:val="2"/>
            <w:vMerge/>
            <w:shd w:val="clear" w:color="auto" w:fill="FFFFFF"/>
          </w:tcPr>
          <w:p w14:paraId="5F603B2B" w14:textId="77777777" w:rsidR="00BC3DC7" w:rsidRPr="003208D6" w:rsidRDefault="00BC3DC7" w:rsidP="003469B0">
            <w:pPr>
              <w:adjustRightInd w:val="0"/>
              <w:rPr>
                <w:rFonts w:eastAsiaTheme="minorHAnsi"/>
                <w:sz w:val="20"/>
                <w:szCs w:val="20"/>
              </w:rPr>
            </w:pPr>
          </w:p>
        </w:tc>
        <w:tc>
          <w:tcPr>
            <w:tcW w:w="567" w:type="dxa"/>
            <w:vMerge w:val="restart"/>
            <w:shd w:val="clear" w:color="auto" w:fill="FFFFFF"/>
          </w:tcPr>
          <w:p w14:paraId="09CABD76"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F</w:t>
            </w:r>
          </w:p>
        </w:tc>
        <w:tc>
          <w:tcPr>
            <w:tcW w:w="566" w:type="dxa"/>
            <w:vMerge w:val="restart"/>
            <w:shd w:val="clear" w:color="auto" w:fill="FFFFFF"/>
          </w:tcPr>
          <w:p w14:paraId="41D30D5E"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Sig.</w:t>
            </w:r>
          </w:p>
        </w:tc>
        <w:tc>
          <w:tcPr>
            <w:tcW w:w="567" w:type="dxa"/>
            <w:vMerge w:val="restart"/>
            <w:shd w:val="clear" w:color="auto" w:fill="FFFFFF"/>
          </w:tcPr>
          <w:p w14:paraId="58B49D26"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T</w:t>
            </w:r>
          </w:p>
        </w:tc>
        <w:tc>
          <w:tcPr>
            <w:tcW w:w="567" w:type="dxa"/>
            <w:vMerge w:val="restart"/>
            <w:shd w:val="clear" w:color="auto" w:fill="FFFFFF"/>
          </w:tcPr>
          <w:p w14:paraId="23FD9804" w14:textId="77777777" w:rsidR="00BC3DC7" w:rsidRPr="003208D6" w:rsidRDefault="00B0726C" w:rsidP="003469B0">
            <w:pPr>
              <w:adjustRightInd w:val="0"/>
              <w:ind w:left="60" w:right="60"/>
              <w:jc w:val="center"/>
              <w:rPr>
                <w:rFonts w:eastAsiaTheme="minorHAnsi"/>
                <w:sz w:val="20"/>
                <w:szCs w:val="20"/>
              </w:rPr>
            </w:pPr>
            <w:proofErr w:type="spellStart"/>
            <w:r w:rsidRPr="003208D6">
              <w:rPr>
                <w:rFonts w:eastAsiaTheme="minorHAnsi"/>
                <w:sz w:val="20"/>
                <w:szCs w:val="20"/>
              </w:rPr>
              <w:t>D</w:t>
            </w:r>
            <w:r w:rsidR="00BC3DC7" w:rsidRPr="003208D6">
              <w:rPr>
                <w:rFonts w:eastAsiaTheme="minorHAnsi"/>
                <w:sz w:val="20"/>
                <w:szCs w:val="20"/>
              </w:rPr>
              <w:t>f</w:t>
            </w:r>
            <w:proofErr w:type="spellEnd"/>
          </w:p>
        </w:tc>
        <w:tc>
          <w:tcPr>
            <w:tcW w:w="850" w:type="dxa"/>
            <w:vMerge w:val="restart"/>
            <w:shd w:val="clear" w:color="auto" w:fill="FFFFFF"/>
          </w:tcPr>
          <w:p w14:paraId="52BDA9CB"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Sig. (2-tailed)</w:t>
            </w:r>
          </w:p>
        </w:tc>
        <w:tc>
          <w:tcPr>
            <w:tcW w:w="993" w:type="dxa"/>
            <w:vMerge w:val="restart"/>
            <w:shd w:val="clear" w:color="auto" w:fill="FFFFFF"/>
          </w:tcPr>
          <w:p w14:paraId="5127B081"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Mean Difference</w:t>
            </w:r>
          </w:p>
        </w:tc>
        <w:tc>
          <w:tcPr>
            <w:tcW w:w="850" w:type="dxa"/>
            <w:vMerge w:val="restart"/>
            <w:shd w:val="clear" w:color="auto" w:fill="FFFFFF"/>
          </w:tcPr>
          <w:p w14:paraId="7AAB23F2"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Std. Error Difference</w:t>
            </w:r>
          </w:p>
        </w:tc>
        <w:tc>
          <w:tcPr>
            <w:tcW w:w="1276" w:type="dxa"/>
            <w:gridSpan w:val="2"/>
            <w:shd w:val="clear" w:color="auto" w:fill="FFFFFF"/>
          </w:tcPr>
          <w:p w14:paraId="128EE803"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95% Confidence Interval of the Difference</w:t>
            </w:r>
          </w:p>
        </w:tc>
      </w:tr>
      <w:tr w:rsidR="003208D6" w:rsidRPr="003208D6" w14:paraId="2E9A2C59" w14:textId="77777777" w:rsidTr="00F9266A">
        <w:trPr>
          <w:cantSplit/>
          <w:jc w:val="center"/>
        </w:trPr>
        <w:tc>
          <w:tcPr>
            <w:tcW w:w="1560" w:type="dxa"/>
            <w:gridSpan w:val="2"/>
            <w:vMerge/>
            <w:shd w:val="clear" w:color="auto" w:fill="FFFFFF"/>
          </w:tcPr>
          <w:p w14:paraId="10BB6350" w14:textId="77777777" w:rsidR="00BC3DC7" w:rsidRPr="003208D6" w:rsidRDefault="00BC3DC7" w:rsidP="003469B0">
            <w:pPr>
              <w:adjustRightInd w:val="0"/>
              <w:rPr>
                <w:rFonts w:eastAsiaTheme="minorHAnsi"/>
                <w:sz w:val="20"/>
                <w:szCs w:val="20"/>
              </w:rPr>
            </w:pPr>
          </w:p>
        </w:tc>
        <w:tc>
          <w:tcPr>
            <w:tcW w:w="567" w:type="dxa"/>
            <w:vMerge/>
            <w:shd w:val="clear" w:color="auto" w:fill="FFFFFF"/>
          </w:tcPr>
          <w:p w14:paraId="7FDDAF7A" w14:textId="77777777" w:rsidR="00BC3DC7" w:rsidRPr="003208D6" w:rsidRDefault="00BC3DC7" w:rsidP="003469B0">
            <w:pPr>
              <w:adjustRightInd w:val="0"/>
              <w:rPr>
                <w:rFonts w:eastAsiaTheme="minorHAnsi"/>
                <w:sz w:val="20"/>
                <w:szCs w:val="20"/>
              </w:rPr>
            </w:pPr>
          </w:p>
        </w:tc>
        <w:tc>
          <w:tcPr>
            <w:tcW w:w="566" w:type="dxa"/>
            <w:vMerge/>
            <w:shd w:val="clear" w:color="auto" w:fill="FFFFFF"/>
          </w:tcPr>
          <w:p w14:paraId="76A1DD18" w14:textId="77777777" w:rsidR="00BC3DC7" w:rsidRPr="003208D6" w:rsidRDefault="00BC3DC7" w:rsidP="003469B0">
            <w:pPr>
              <w:adjustRightInd w:val="0"/>
              <w:rPr>
                <w:rFonts w:eastAsiaTheme="minorHAnsi"/>
                <w:sz w:val="20"/>
                <w:szCs w:val="20"/>
              </w:rPr>
            </w:pPr>
          </w:p>
        </w:tc>
        <w:tc>
          <w:tcPr>
            <w:tcW w:w="567" w:type="dxa"/>
            <w:vMerge/>
            <w:shd w:val="clear" w:color="auto" w:fill="FFFFFF"/>
          </w:tcPr>
          <w:p w14:paraId="3AABD2A3" w14:textId="77777777" w:rsidR="00BC3DC7" w:rsidRPr="003208D6" w:rsidRDefault="00BC3DC7" w:rsidP="003469B0">
            <w:pPr>
              <w:adjustRightInd w:val="0"/>
              <w:rPr>
                <w:rFonts w:eastAsiaTheme="minorHAnsi"/>
                <w:sz w:val="20"/>
                <w:szCs w:val="20"/>
              </w:rPr>
            </w:pPr>
          </w:p>
        </w:tc>
        <w:tc>
          <w:tcPr>
            <w:tcW w:w="567" w:type="dxa"/>
            <w:vMerge/>
            <w:shd w:val="clear" w:color="auto" w:fill="FFFFFF"/>
          </w:tcPr>
          <w:p w14:paraId="6CBC86DC" w14:textId="77777777" w:rsidR="00BC3DC7" w:rsidRPr="003208D6" w:rsidRDefault="00BC3DC7" w:rsidP="003469B0">
            <w:pPr>
              <w:adjustRightInd w:val="0"/>
              <w:rPr>
                <w:rFonts w:eastAsiaTheme="minorHAnsi"/>
                <w:sz w:val="20"/>
                <w:szCs w:val="20"/>
              </w:rPr>
            </w:pPr>
          </w:p>
        </w:tc>
        <w:tc>
          <w:tcPr>
            <w:tcW w:w="850" w:type="dxa"/>
            <w:vMerge/>
            <w:shd w:val="clear" w:color="auto" w:fill="FFFFFF"/>
          </w:tcPr>
          <w:p w14:paraId="178EA959" w14:textId="77777777" w:rsidR="00BC3DC7" w:rsidRPr="003208D6" w:rsidRDefault="00BC3DC7" w:rsidP="003469B0">
            <w:pPr>
              <w:adjustRightInd w:val="0"/>
              <w:rPr>
                <w:rFonts w:eastAsiaTheme="minorHAnsi"/>
                <w:sz w:val="20"/>
                <w:szCs w:val="20"/>
              </w:rPr>
            </w:pPr>
          </w:p>
        </w:tc>
        <w:tc>
          <w:tcPr>
            <w:tcW w:w="993" w:type="dxa"/>
            <w:vMerge/>
            <w:shd w:val="clear" w:color="auto" w:fill="FFFFFF"/>
          </w:tcPr>
          <w:p w14:paraId="570385E2" w14:textId="77777777" w:rsidR="00BC3DC7" w:rsidRPr="003208D6" w:rsidRDefault="00BC3DC7" w:rsidP="003469B0">
            <w:pPr>
              <w:adjustRightInd w:val="0"/>
              <w:rPr>
                <w:rFonts w:eastAsiaTheme="minorHAnsi"/>
                <w:sz w:val="20"/>
                <w:szCs w:val="20"/>
              </w:rPr>
            </w:pPr>
          </w:p>
        </w:tc>
        <w:tc>
          <w:tcPr>
            <w:tcW w:w="850" w:type="dxa"/>
            <w:vMerge/>
            <w:shd w:val="clear" w:color="auto" w:fill="FFFFFF"/>
          </w:tcPr>
          <w:p w14:paraId="3D34250A" w14:textId="77777777" w:rsidR="00BC3DC7" w:rsidRPr="003208D6" w:rsidRDefault="00BC3DC7" w:rsidP="003469B0">
            <w:pPr>
              <w:adjustRightInd w:val="0"/>
              <w:rPr>
                <w:rFonts w:eastAsiaTheme="minorHAnsi"/>
                <w:sz w:val="20"/>
                <w:szCs w:val="20"/>
              </w:rPr>
            </w:pPr>
          </w:p>
        </w:tc>
        <w:tc>
          <w:tcPr>
            <w:tcW w:w="709" w:type="dxa"/>
            <w:shd w:val="clear" w:color="auto" w:fill="FFFFFF"/>
          </w:tcPr>
          <w:p w14:paraId="147DC6BA"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Lower</w:t>
            </w:r>
          </w:p>
        </w:tc>
        <w:tc>
          <w:tcPr>
            <w:tcW w:w="567" w:type="dxa"/>
            <w:shd w:val="clear" w:color="auto" w:fill="FFFFFF"/>
          </w:tcPr>
          <w:p w14:paraId="383D9C19"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Upper</w:t>
            </w:r>
          </w:p>
        </w:tc>
      </w:tr>
      <w:tr w:rsidR="003208D6" w:rsidRPr="003208D6" w14:paraId="6DBB60D8" w14:textId="77777777" w:rsidTr="00F9266A">
        <w:trPr>
          <w:cantSplit/>
          <w:jc w:val="center"/>
        </w:trPr>
        <w:tc>
          <w:tcPr>
            <w:tcW w:w="851" w:type="dxa"/>
            <w:vMerge w:val="restart"/>
            <w:shd w:val="clear" w:color="auto" w:fill="FFFFFF"/>
            <w:vAlign w:val="center"/>
          </w:tcPr>
          <w:p w14:paraId="6BA40DD3" w14:textId="77777777" w:rsidR="00BC3DC7" w:rsidRPr="003208D6" w:rsidRDefault="00BC3DC7" w:rsidP="003469B0">
            <w:pPr>
              <w:adjustRightInd w:val="0"/>
              <w:ind w:left="60" w:right="60"/>
              <w:rPr>
                <w:rFonts w:eastAsiaTheme="minorHAnsi"/>
                <w:sz w:val="20"/>
                <w:szCs w:val="20"/>
              </w:rPr>
            </w:pPr>
            <w:proofErr w:type="spellStart"/>
            <w:r w:rsidRPr="003208D6">
              <w:rPr>
                <w:rFonts w:eastAsiaTheme="minorHAnsi"/>
                <w:sz w:val="20"/>
                <w:szCs w:val="20"/>
              </w:rPr>
              <w:t>Kemandirian</w:t>
            </w:r>
            <w:proofErr w:type="spellEnd"/>
            <w:r w:rsidRPr="003208D6">
              <w:rPr>
                <w:rFonts w:eastAsiaTheme="minorHAnsi"/>
                <w:sz w:val="20"/>
                <w:szCs w:val="20"/>
              </w:rPr>
              <w:t xml:space="preserve"> </w:t>
            </w:r>
            <w:proofErr w:type="spellStart"/>
            <w:r w:rsidRPr="003208D6">
              <w:rPr>
                <w:rFonts w:eastAsiaTheme="minorHAnsi"/>
                <w:sz w:val="20"/>
                <w:szCs w:val="20"/>
              </w:rPr>
              <w:t>Belajar</w:t>
            </w:r>
            <w:proofErr w:type="spellEnd"/>
          </w:p>
        </w:tc>
        <w:tc>
          <w:tcPr>
            <w:tcW w:w="709" w:type="dxa"/>
            <w:shd w:val="clear" w:color="auto" w:fill="FFFFFF"/>
            <w:vAlign w:val="center"/>
          </w:tcPr>
          <w:p w14:paraId="0FB33A09" w14:textId="77777777" w:rsidR="00BC3DC7" w:rsidRPr="003208D6" w:rsidRDefault="00BC3DC7" w:rsidP="003469B0">
            <w:pPr>
              <w:adjustRightInd w:val="0"/>
              <w:ind w:left="60" w:right="60"/>
              <w:rPr>
                <w:rFonts w:eastAsiaTheme="minorHAnsi"/>
                <w:sz w:val="20"/>
                <w:szCs w:val="20"/>
              </w:rPr>
            </w:pPr>
            <w:r w:rsidRPr="003208D6">
              <w:rPr>
                <w:rFonts w:eastAsiaTheme="minorHAnsi"/>
                <w:sz w:val="20"/>
                <w:szCs w:val="20"/>
              </w:rPr>
              <w:t xml:space="preserve">Equal variances </w:t>
            </w:r>
            <w:proofErr w:type="gramStart"/>
            <w:r w:rsidR="00B0726C" w:rsidRPr="003208D6">
              <w:rPr>
                <w:rFonts w:eastAsiaTheme="minorHAnsi"/>
                <w:sz w:val="20"/>
                <w:szCs w:val="20"/>
              </w:rPr>
              <w:t>assumes</w:t>
            </w:r>
            <w:proofErr w:type="gramEnd"/>
          </w:p>
        </w:tc>
        <w:tc>
          <w:tcPr>
            <w:tcW w:w="567" w:type="dxa"/>
            <w:shd w:val="clear" w:color="auto" w:fill="FFFFFF"/>
          </w:tcPr>
          <w:p w14:paraId="69C631C6"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,009</w:t>
            </w:r>
          </w:p>
        </w:tc>
        <w:tc>
          <w:tcPr>
            <w:tcW w:w="566" w:type="dxa"/>
            <w:shd w:val="clear" w:color="auto" w:fill="FFFFFF"/>
          </w:tcPr>
          <w:p w14:paraId="73707635"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,924</w:t>
            </w:r>
          </w:p>
        </w:tc>
        <w:tc>
          <w:tcPr>
            <w:tcW w:w="567" w:type="dxa"/>
            <w:shd w:val="clear" w:color="auto" w:fill="FFFFFF"/>
          </w:tcPr>
          <w:p w14:paraId="3C73C411"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4,397</w:t>
            </w:r>
          </w:p>
        </w:tc>
        <w:tc>
          <w:tcPr>
            <w:tcW w:w="567" w:type="dxa"/>
            <w:shd w:val="clear" w:color="auto" w:fill="FFFFFF"/>
          </w:tcPr>
          <w:p w14:paraId="4035A0E9"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41</w:t>
            </w:r>
          </w:p>
        </w:tc>
        <w:tc>
          <w:tcPr>
            <w:tcW w:w="850" w:type="dxa"/>
            <w:shd w:val="clear" w:color="auto" w:fill="FFFFFF"/>
          </w:tcPr>
          <w:p w14:paraId="646AD13A"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,000</w:t>
            </w:r>
          </w:p>
        </w:tc>
        <w:tc>
          <w:tcPr>
            <w:tcW w:w="993" w:type="dxa"/>
            <w:shd w:val="clear" w:color="auto" w:fill="FFFFFF"/>
          </w:tcPr>
          <w:p w14:paraId="70E97BF4"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7,716</w:t>
            </w:r>
          </w:p>
        </w:tc>
        <w:tc>
          <w:tcPr>
            <w:tcW w:w="850" w:type="dxa"/>
            <w:shd w:val="clear" w:color="auto" w:fill="FFFFFF"/>
          </w:tcPr>
          <w:p w14:paraId="48453055"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1,755</w:t>
            </w:r>
          </w:p>
        </w:tc>
        <w:tc>
          <w:tcPr>
            <w:tcW w:w="709" w:type="dxa"/>
            <w:shd w:val="clear" w:color="auto" w:fill="FFFFFF"/>
          </w:tcPr>
          <w:p w14:paraId="215C0DEA"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4,172</w:t>
            </w:r>
          </w:p>
        </w:tc>
        <w:tc>
          <w:tcPr>
            <w:tcW w:w="567" w:type="dxa"/>
            <w:shd w:val="clear" w:color="auto" w:fill="FFFFFF"/>
          </w:tcPr>
          <w:p w14:paraId="638E8619" w14:textId="77777777" w:rsidR="00BC3DC7" w:rsidRPr="003208D6" w:rsidRDefault="00BC3DC7" w:rsidP="003469B0">
            <w:pPr>
              <w:adjustRightInd w:val="0"/>
              <w:ind w:left="60" w:right="60"/>
              <w:jc w:val="center"/>
              <w:rPr>
                <w:rFonts w:eastAsiaTheme="minorHAnsi"/>
                <w:sz w:val="20"/>
                <w:szCs w:val="20"/>
              </w:rPr>
            </w:pPr>
            <w:r w:rsidRPr="003208D6">
              <w:rPr>
                <w:rFonts w:eastAsiaTheme="minorHAnsi"/>
                <w:sz w:val="20"/>
                <w:szCs w:val="20"/>
              </w:rPr>
              <w:t>11,261</w:t>
            </w:r>
          </w:p>
        </w:tc>
      </w:tr>
      <w:tr w:rsidR="003208D6" w:rsidRPr="003208D6" w14:paraId="05C002DE" w14:textId="77777777" w:rsidTr="00F9266A">
        <w:trPr>
          <w:cantSplit/>
          <w:jc w:val="center"/>
        </w:trPr>
        <w:tc>
          <w:tcPr>
            <w:tcW w:w="851" w:type="dxa"/>
            <w:vMerge/>
            <w:shd w:val="clear" w:color="auto" w:fill="FFFFFF"/>
            <w:vAlign w:val="center"/>
          </w:tcPr>
          <w:p w14:paraId="487F30A9" w14:textId="77777777" w:rsidR="00BC3DC7" w:rsidRPr="003208D6" w:rsidRDefault="00BC3DC7" w:rsidP="003469B0">
            <w:pPr>
              <w:adjustRightInd w:val="0"/>
              <w:rPr>
                <w:rFonts w:eastAsiaTheme="minorHAnsi"/>
                <w:sz w:val="20"/>
                <w:szCs w:val="20"/>
              </w:rPr>
            </w:pPr>
          </w:p>
        </w:tc>
        <w:tc>
          <w:tcPr>
            <w:tcW w:w="709" w:type="dxa"/>
            <w:shd w:val="clear" w:color="auto" w:fill="FFFFFF"/>
            <w:vAlign w:val="center"/>
          </w:tcPr>
          <w:p w14:paraId="527A9657" w14:textId="77777777" w:rsidR="00BC3DC7" w:rsidRPr="003208D6" w:rsidRDefault="00BC3DC7" w:rsidP="003469B0">
            <w:pPr>
              <w:adjustRightInd w:val="0"/>
              <w:ind w:left="60" w:right="60"/>
              <w:rPr>
                <w:rFonts w:eastAsiaTheme="minorHAnsi"/>
                <w:sz w:val="20"/>
                <w:szCs w:val="20"/>
              </w:rPr>
            </w:pPr>
            <w:r w:rsidRPr="003208D6">
              <w:rPr>
                <w:rFonts w:eastAsiaTheme="minorHAnsi"/>
                <w:sz w:val="20"/>
                <w:szCs w:val="20"/>
              </w:rPr>
              <w:t xml:space="preserve">Equal variances not </w:t>
            </w:r>
            <w:proofErr w:type="gramStart"/>
            <w:r w:rsidR="00B0726C" w:rsidRPr="003208D6">
              <w:rPr>
                <w:rFonts w:eastAsiaTheme="minorHAnsi"/>
                <w:sz w:val="20"/>
                <w:szCs w:val="20"/>
              </w:rPr>
              <w:t>assumes</w:t>
            </w:r>
            <w:proofErr w:type="gramEnd"/>
          </w:p>
        </w:tc>
        <w:tc>
          <w:tcPr>
            <w:tcW w:w="567" w:type="dxa"/>
            <w:shd w:val="clear" w:color="auto" w:fill="FFFFFF"/>
          </w:tcPr>
          <w:p w14:paraId="43E6645E" w14:textId="77777777" w:rsidR="00BC3DC7" w:rsidRPr="003208D6" w:rsidRDefault="00BC3DC7" w:rsidP="003469B0">
            <w:pPr>
              <w:adjustRightInd w:val="0"/>
              <w:rPr>
                <w:rFonts w:eastAsiaTheme="minorHAnsi"/>
                <w:sz w:val="20"/>
                <w:szCs w:val="20"/>
              </w:rPr>
            </w:pPr>
          </w:p>
        </w:tc>
        <w:tc>
          <w:tcPr>
            <w:tcW w:w="566" w:type="dxa"/>
            <w:shd w:val="clear" w:color="auto" w:fill="FFFFFF"/>
          </w:tcPr>
          <w:p w14:paraId="78A53F0A" w14:textId="77777777" w:rsidR="00BC3DC7" w:rsidRPr="003208D6" w:rsidRDefault="00BC3DC7" w:rsidP="003469B0">
            <w:pPr>
              <w:adjustRightInd w:val="0"/>
              <w:rPr>
                <w:rFonts w:eastAsiaTheme="minorHAnsi"/>
                <w:sz w:val="20"/>
                <w:szCs w:val="20"/>
              </w:rPr>
            </w:pPr>
          </w:p>
        </w:tc>
        <w:tc>
          <w:tcPr>
            <w:tcW w:w="567" w:type="dxa"/>
            <w:shd w:val="clear" w:color="auto" w:fill="FFFFFF"/>
          </w:tcPr>
          <w:p w14:paraId="76705B1D" w14:textId="77777777" w:rsidR="00BC3DC7" w:rsidRPr="003208D6" w:rsidRDefault="00BC3DC7" w:rsidP="003469B0">
            <w:pPr>
              <w:adjustRightInd w:val="0"/>
              <w:ind w:left="60" w:right="60"/>
              <w:jc w:val="right"/>
              <w:rPr>
                <w:rFonts w:eastAsiaTheme="minorHAnsi"/>
                <w:sz w:val="20"/>
                <w:szCs w:val="20"/>
              </w:rPr>
            </w:pPr>
            <w:r w:rsidRPr="003208D6">
              <w:rPr>
                <w:rFonts w:eastAsiaTheme="minorHAnsi"/>
                <w:sz w:val="20"/>
                <w:szCs w:val="20"/>
              </w:rPr>
              <w:t>4,395</w:t>
            </w:r>
          </w:p>
        </w:tc>
        <w:tc>
          <w:tcPr>
            <w:tcW w:w="567" w:type="dxa"/>
            <w:shd w:val="clear" w:color="auto" w:fill="FFFFFF"/>
          </w:tcPr>
          <w:p w14:paraId="4F646ABC" w14:textId="77777777" w:rsidR="00BC3DC7" w:rsidRPr="003208D6" w:rsidRDefault="00BC3DC7" w:rsidP="003469B0">
            <w:pPr>
              <w:adjustRightInd w:val="0"/>
              <w:ind w:left="60" w:right="60"/>
              <w:jc w:val="right"/>
              <w:rPr>
                <w:rFonts w:eastAsiaTheme="minorHAnsi"/>
                <w:sz w:val="20"/>
                <w:szCs w:val="20"/>
              </w:rPr>
            </w:pPr>
            <w:r w:rsidRPr="003208D6">
              <w:rPr>
                <w:rFonts w:eastAsiaTheme="minorHAnsi"/>
                <w:sz w:val="20"/>
                <w:szCs w:val="20"/>
              </w:rPr>
              <w:t>40,826</w:t>
            </w:r>
          </w:p>
        </w:tc>
        <w:tc>
          <w:tcPr>
            <w:tcW w:w="850" w:type="dxa"/>
            <w:shd w:val="clear" w:color="auto" w:fill="FFFFFF"/>
          </w:tcPr>
          <w:p w14:paraId="5A5F8A3C" w14:textId="77777777" w:rsidR="00BC3DC7" w:rsidRPr="003208D6" w:rsidRDefault="00BC3DC7" w:rsidP="003469B0">
            <w:pPr>
              <w:adjustRightInd w:val="0"/>
              <w:ind w:left="60" w:right="60"/>
              <w:jc w:val="right"/>
              <w:rPr>
                <w:rFonts w:eastAsiaTheme="minorHAnsi"/>
                <w:sz w:val="20"/>
                <w:szCs w:val="20"/>
              </w:rPr>
            </w:pPr>
            <w:r w:rsidRPr="003208D6">
              <w:rPr>
                <w:rFonts w:eastAsiaTheme="minorHAnsi"/>
                <w:sz w:val="20"/>
                <w:szCs w:val="20"/>
              </w:rPr>
              <w:t>,000</w:t>
            </w:r>
          </w:p>
        </w:tc>
        <w:tc>
          <w:tcPr>
            <w:tcW w:w="993" w:type="dxa"/>
            <w:shd w:val="clear" w:color="auto" w:fill="FFFFFF"/>
          </w:tcPr>
          <w:p w14:paraId="1E46F4C5" w14:textId="77777777" w:rsidR="00BC3DC7" w:rsidRPr="003208D6" w:rsidRDefault="00BC3DC7" w:rsidP="003469B0">
            <w:pPr>
              <w:adjustRightInd w:val="0"/>
              <w:ind w:left="60" w:right="60"/>
              <w:jc w:val="right"/>
              <w:rPr>
                <w:rFonts w:eastAsiaTheme="minorHAnsi"/>
                <w:sz w:val="20"/>
                <w:szCs w:val="20"/>
              </w:rPr>
            </w:pPr>
            <w:r w:rsidRPr="003208D6">
              <w:rPr>
                <w:rFonts w:eastAsiaTheme="minorHAnsi"/>
                <w:sz w:val="20"/>
                <w:szCs w:val="20"/>
              </w:rPr>
              <w:t>7,716</w:t>
            </w:r>
          </w:p>
        </w:tc>
        <w:tc>
          <w:tcPr>
            <w:tcW w:w="850" w:type="dxa"/>
            <w:shd w:val="clear" w:color="auto" w:fill="FFFFFF"/>
          </w:tcPr>
          <w:p w14:paraId="2328DC4C" w14:textId="77777777" w:rsidR="00BC3DC7" w:rsidRPr="003208D6" w:rsidRDefault="00BC3DC7" w:rsidP="003469B0">
            <w:pPr>
              <w:adjustRightInd w:val="0"/>
              <w:ind w:left="60" w:right="60"/>
              <w:jc w:val="right"/>
              <w:rPr>
                <w:rFonts w:eastAsiaTheme="minorHAnsi"/>
                <w:sz w:val="20"/>
                <w:szCs w:val="20"/>
              </w:rPr>
            </w:pPr>
            <w:r w:rsidRPr="003208D6">
              <w:rPr>
                <w:rFonts w:eastAsiaTheme="minorHAnsi"/>
                <w:sz w:val="20"/>
                <w:szCs w:val="20"/>
              </w:rPr>
              <w:t>1,756</w:t>
            </w:r>
          </w:p>
        </w:tc>
        <w:tc>
          <w:tcPr>
            <w:tcW w:w="709" w:type="dxa"/>
            <w:shd w:val="clear" w:color="auto" w:fill="FFFFFF"/>
          </w:tcPr>
          <w:p w14:paraId="719801F5" w14:textId="77777777" w:rsidR="00BC3DC7" w:rsidRPr="003208D6" w:rsidRDefault="00BC3DC7" w:rsidP="003469B0">
            <w:pPr>
              <w:adjustRightInd w:val="0"/>
              <w:ind w:left="60" w:right="60"/>
              <w:jc w:val="right"/>
              <w:rPr>
                <w:rFonts w:eastAsiaTheme="minorHAnsi"/>
                <w:sz w:val="20"/>
                <w:szCs w:val="20"/>
              </w:rPr>
            </w:pPr>
            <w:r w:rsidRPr="003208D6">
              <w:rPr>
                <w:rFonts w:eastAsiaTheme="minorHAnsi"/>
                <w:sz w:val="20"/>
                <w:szCs w:val="20"/>
              </w:rPr>
              <w:t>4,170</w:t>
            </w:r>
          </w:p>
        </w:tc>
        <w:tc>
          <w:tcPr>
            <w:tcW w:w="567" w:type="dxa"/>
            <w:shd w:val="clear" w:color="auto" w:fill="FFFFFF"/>
          </w:tcPr>
          <w:p w14:paraId="6F90169A" w14:textId="77777777" w:rsidR="00BC3DC7" w:rsidRPr="003208D6" w:rsidRDefault="00BC3DC7" w:rsidP="003469B0">
            <w:pPr>
              <w:adjustRightInd w:val="0"/>
              <w:ind w:left="60" w:right="60"/>
              <w:jc w:val="right"/>
              <w:rPr>
                <w:rFonts w:eastAsiaTheme="minorHAnsi"/>
                <w:sz w:val="20"/>
                <w:szCs w:val="20"/>
              </w:rPr>
            </w:pPr>
            <w:r w:rsidRPr="003208D6">
              <w:rPr>
                <w:rFonts w:eastAsiaTheme="minorHAnsi"/>
                <w:sz w:val="20"/>
                <w:szCs w:val="20"/>
              </w:rPr>
              <w:t>11,263</w:t>
            </w:r>
          </w:p>
        </w:tc>
      </w:tr>
    </w:tbl>
    <w:p w14:paraId="323AA7EF" w14:textId="77777777" w:rsidR="00305191" w:rsidRPr="003208D6" w:rsidRDefault="003469B0" w:rsidP="003469B0">
      <w:pPr>
        <w:pStyle w:val="BodyText"/>
        <w:spacing w:before="137" w:line="360" w:lineRule="auto"/>
        <w:ind w:right="115"/>
        <w:jc w:val="center"/>
        <w:rPr>
          <w:i/>
          <w:lang w:val="id-ID"/>
        </w:rPr>
      </w:pPr>
      <w:r w:rsidRPr="003208D6">
        <w:rPr>
          <w:i/>
          <w:lang w:val="id-ID"/>
        </w:rPr>
        <w:t>Sumber: data dianalisis SPSS v21.0</w:t>
      </w:r>
    </w:p>
    <w:p w14:paraId="0F4958E3" w14:textId="55362394" w:rsidR="005F63E6" w:rsidRPr="003208D6" w:rsidRDefault="003469B0" w:rsidP="007D7439">
      <w:pPr>
        <w:pStyle w:val="BodyText"/>
        <w:spacing w:before="137" w:line="360" w:lineRule="auto"/>
        <w:ind w:left="116" w:right="115" w:firstLine="419"/>
        <w:jc w:val="both"/>
        <w:rPr>
          <w:lang w:val="id-ID"/>
        </w:rPr>
      </w:pPr>
      <w:r w:rsidRPr="003208D6">
        <w:rPr>
          <w:lang w:val="id-ID"/>
        </w:rPr>
        <w:t xml:space="preserve">Dari hasil output yang telah ada maka didapatkan </w:t>
      </w:r>
      <w:r w:rsidR="000E50A7" w:rsidRPr="003208D6">
        <w:rPr>
          <w:lang w:val="id-ID"/>
        </w:rPr>
        <w:t>hasil</w:t>
      </w:r>
      <w:r w:rsidR="007B5344" w:rsidRPr="003208D6">
        <w:rPr>
          <w:lang w:val="id-ID"/>
        </w:rPr>
        <w:t xml:space="preserve"> rata-rata </w:t>
      </w:r>
      <w:r w:rsidR="000E50A7" w:rsidRPr="003208D6">
        <w:rPr>
          <w:lang w:val="id-ID"/>
        </w:rPr>
        <w:t>I</w:t>
      </w:r>
      <w:r w:rsidR="007B5344" w:rsidRPr="003208D6">
        <w:rPr>
          <w:lang w:val="id-ID"/>
        </w:rPr>
        <w:t xml:space="preserve"> A </w:t>
      </w:r>
      <w:r w:rsidR="000E50A7" w:rsidRPr="003208D6">
        <w:rPr>
          <w:lang w:val="id-ID"/>
        </w:rPr>
        <w:t>senilai</w:t>
      </w:r>
      <w:r w:rsidR="007B5344" w:rsidRPr="003208D6">
        <w:rPr>
          <w:lang w:val="id-ID"/>
        </w:rPr>
        <w:t xml:space="preserve"> 77, 95 sedangkan </w:t>
      </w:r>
      <w:r w:rsidR="000E50A7" w:rsidRPr="003208D6">
        <w:rPr>
          <w:lang w:val="id-ID"/>
        </w:rPr>
        <w:t>hasil</w:t>
      </w:r>
      <w:r w:rsidR="004F6DFA" w:rsidRPr="003208D6">
        <w:rPr>
          <w:lang w:val="id-ID"/>
        </w:rPr>
        <w:t xml:space="preserve"> rat</w:t>
      </w:r>
      <w:r w:rsidR="000E50A7" w:rsidRPr="003208D6">
        <w:rPr>
          <w:lang w:val="id-ID"/>
        </w:rPr>
        <w:t>a</w:t>
      </w:r>
      <w:r w:rsidR="004F6DFA" w:rsidRPr="003208D6">
        <w:rPr>
          <w:lang w:val="id-ID"/>
        </w:rPr>
        <w:t xml:space="preserve">-rata </w:t>
      </w:r>
      <w:r w:rsidR="000E50A7" w:rsidRPr="003208D6">
        <w:rPr>
          <w:lang w:val="id-ID"/>
        </w:rPr>
        <w:t>I</w:t>
      </w:r>
      <w:r w:rsidR="004F6DFA" w:rsidRPr="003208D6">
        <w:rPr>
          <w:lang w:val="id-ID"/>
        </w:rPr>
        <w:t xml:space="preserve"> B s</w:t>
      </w:r>
      <w:r w:rsidR="000E50A7" w:rsidRPr="003208D6">
        <w:rPr>
          <w:lang w:val="id-ID"/>
        </w:rPr>
        <w:t>enilai</w:t>
      </w:r>
      <w:r w:rsidR="004F6DFA" w:rsidRPr="003208D6">
        <w:rPr>
          <w:lang w:val="id-ID"/>
        </w:rPr>
        <w:t xml:space="preserve"> 70, 24</w:t>
      </w:r>
      <w:r w:rsidR="00B0726C" w:rsidRPr="003208D6">
        <w:rPr>
          <w:lang w:val="id-ID"/>
        </w:rPr>
        <w:t xml:space="preserve"> dengan niali signifikan (2-tailed) </w:t>
      </w:r>
      <w:r w:rsidR="000E50A7" w:rsidRPr="003208D6">
        <w:rPr>
          <w:lang w:val="id-ID"/>
        </w:rPr>
        <w:t>senilai</w:t>
      </w:r>
      <w:r w:rsidR="00B0726C" w:rsidRPr="003208D6">
        <w:rPr>
          <w:lang w:val="id-ID"/>
        </w:rPr>
        <w:t xml:space="preserve"> 0,000 </w:t>
      </w:r>
      <w:r w:rsidR="00357853" w:rsidRPr="003208D6">
        <w:rPr>
          <w:lang w:val="id-ID"/>
        </w:rPr>
        <w:t>tentunya</w:t>
      </w:r>
      <w:r w:rsidR="00B0726C" w:rsidRPr="003208D6">
        <w:rPr>
          <w:lang w:val="id-ID"/>
        </w:rPr>
        <w:t xml:space="preserve"> dari itu kesimpulannya adal</w:t>
      </w:r>
      <w:r w:rsidR="00357853" w:rsidRPr="003208D6">
        <w:rPr>
          <w:lang w:val="id-ID"/>
        </w:rPr>
        <w:t xml:space="preserve">ah adanya perbedaan kemandirian </w:t>
      </w:r>
      <w:r w:rsidR="00B0726C" w:rsidRPr="003208D6">
        <w:rPr>
          <w:lang w:val="id-ID"/>
        </w:rPr>
        <w:t xml:space="preserve">siswa yang menggunakan model pembelajaran talking stick dan konvensional pada matematika. Tentunya dilihat dari nilai rata-rata perolehan siswa sudah sangat jelas terlihat bahwa dengan penerapan model talking stick pada saat pembelajaran membuat siswa lebih mandiri. </w:t>
      </w:r>
      <w:r w:rsidR="00883DD6" w:rsidRPr="003208D6">
        <w:rPr>
          <w:lang w:val="id-ID"/>
        </w:rPr>
        <w:t xml:space="preserve">Hal ini sejalan dengan pendapat </w:t>
      </w:r>
      <w:r w:rsidR="00F02743" w:rsidRPr="003208D6">
        <w:rPr>
          <w:lang w:val="id-ID"/>
        </w:rPr>
        <w:fldChar w:fldCharType="begin" w:fldLock="1"/>
      </w:r>
      <w:r w:rsidR="002A665E">
        <w:rPr>
          <w:lang w:val="id-ID"/>
        </w:rPr>
        <w:instrText>ADDIN CSL_CITATION {"citationItems":[{"id":"ITEM-1","itemData":{"DOI":"10.23887/jet.v1i3.12503","ISSN":"2549-4856","abstract":"Penelitian ini bertujuan untuk mengetahui perbedaan hasil belajar antara kelompok siswa yang dibelajarkan dengan menggunakan model pembelajaran kooperatif tipe Talking Stick berbantuan media question box dan kelompok siswa yang dibelajarkan bukan dengan model pembelajaran kooperatif tipe Talking Stick berbantuan media question box pada siswa kelas V SD Gugus V Kecamatan Melaya Kabupaten Jembrana tahun pelajaran 2016/2017. Jenis penelitian ini adalah penelitian semu dengan rancangan non equivalen post test only control group design. Populasi penelitian ini adalah kelompok siswa kelas V SD Gugus V Kecamatan Melaya Kabupaten Jembrana tahun pelajaran 2016/2017 yang berjumlah 120 siswa. Sampel penelitian adalah siswa kelas V SDN 1 Tukadaya dan SDN 2 Tukadaya yang dipilih dengan teknik random sampling. Metode pengumpulan data dalam penelitian ini menggunakan metode tes. Instrumen yang digunakan berbentuk instrumen pilihan ganda (objektif). Data yang dikumpulkan dianalisis menggunakan analisis statistik deskriptif dan uji t. Hasil penelitian menunjukkan bahwa terdapat perbedaan yang signifikan pada hasil belajar IPA antara kelompok siswa yang dibelajarkan dengan menggunakan model pembelajaran kooperatif tipe talking stick berbantuan media question box dan kelompok siswa yang dibelajarkan bukan dengan model pembelajaran kooperatif tipe talking stick berbantuan media question box (thitung = 6,3 &gt; ttabel = 2,009). Dibuktikan pula oleh perbedaan skor rata-rata kelompok eksperimen yaitu 22,57 dan kelompok kontrol yaitu 15,64. Hal ini berarti model pembelajaran kooperatif tipe talking stick berbantuan media question box berpengaruh positif terhadap hasil belajar IPA siswa siswa kelas V SD Gugus V Kecamatan Melaya Kabupaten Jembrana tahun pelajaran 2016/2017.","author":[{"dropping-particle":"","family":"Seika Ayuni","given":"I.G.A.P. Anggi","non-dropping-particle":"","parse-names":false,"suffix":""},{"dropping-particle":"","family":"Kusmariyatni","given":"Nyoman","non-dropping-particle":"","parse-names":false,"suffix":""},{"dropping-particle":"","family":"Japa","given":"I Gusti Ngurah","non-dropping-particle":"","parse-names":false,"suffix":""}],"container-title":"Journal of Education Technology","id":"ITEM-1","issue":"3","issued":{"date-parts":[["2017"]]},"page":"183","title":"Pengaruh Model Pembelajaran Talking Stick Berbantuan Media Question Box Terhadap Hasil Belajar Ipa Kelas V","type":"article-journal","volume":"1"},"uris":["http://www.mendeley.com/documents/?uuid=b3327ea8-49c4-414a-a551-518080785674","http://www.mendeley.com/documents/?uuid=c7b35c75-2d92-4610-8aaf-d24892421b7f"]}],"mendeley":{"formattedCitation":"[24]","plainTextFormattedCitation":"[24]","previouslyFormattedCitation":"[23]"},"properties":{"noteIndex":0},"schema":"https://github.com/citation-style-language/schema/raw/master/csl-citation.json"}</w:instrText>
      </w:r>
      <w:r w:rsidR="00F02743" w:rsidRPr="003208D6">
        <w:rPr>
          <w:lang w:val="id-ID"/>
        </w:rPr>
        <w:fldChar w:fldCharType="separate"/>
      </w:r>
      <w:r w:rsidR="002A665E" w:rsidRPr="002A665E">
        <w:rPr>
          <w:noProof/>
          <w:lang w:val="id-ID"/>
        </w:rPr>
        <w:t>[24]</w:t>
      </w:r>
      <w:r w:rsidR="00F02743" w:rsidRPr="003208D6">
        <w:rPr>
          <w:lang w:val="id-ID"/>
        </w:rPr>
        <w:fldChar w:fldCharType="end"/>
      </w:r>
      <w:r w:rsidR="00883DD6" w:rsidRPr="003208D6">
        <w:rPr>
          <w:lang w:val="id-ID"/>
        </w:rPr>
        <w:t xml:space="preserve"> dengan bantuan penerapan model pembelajaran talking stick tentunya proses pembelajaran akan lebih menyenangkan, bahkan mampu membuat siswa mulai belajar menjawab pertanyaan guru tanpa bantuan temannya. Siswa akan belajar mandiri untuk mengemukakan pendapat tanpa rasa ragu dan takut salah. </w:t>
      </w:r>
      <w:r w:rsidR="009C0304" w:rsidRPr="003208D6">
        <w:rPr>
          <w:lang w:val="id-ID"/>
        </w:rPr>
        <w:t xml:space="preserve">Maka </w:t>
      </w:r>
      <w:r w:rsidR="00C763AD" w:rsidRPr="003208D6">
        <w:rPr>
          <w:lang w:val="id-ID"/>
        </w:rPr>
        <w:t xml:space="preserve">pengajar </w:t>
      </w:r>
      <w:r w:rsidR="009C0304" w:rsidRPr="003208D6">
        <w:rPr>
          <w:lang w:val="id-ID"/>
        </w:rPr>
        <w:t>harus mampu menerapkan</w:t>
      </w:r>
      <w:r w:rsidR="009016D6" w:rsidRPr="003208D6">
        <w:rPr>
          <w:lang w:val="id-ID"/>
        </w:rPr>
        <w:t xml:space="preserve"> model </w:t>
      </w:r>
      <w:r w:rsidR="009C0304" w:rsidRPr="003208D6">
        <w:rPr>
          <w:lang w:val="id-ID"/>
        </w:rPr>
        <w:t>pem</w:t>
      </w:r>
      <w:r w:rsidR="00C763AD" w:rsidRPr="003208D6">
        <w:rPr>
          <w:lang w:val="id-ID"/>
        </w:rPr>
        <w:t>belajar</w:t>
      </w:r>
      <w:r w:rsidR="009C0304" w:rsidRPr="003208D6">
        <w:rPr>
          <w:lang w:val="id-ID"/>
        </w:rPr>
        <w:t>an</w:t>
      </w:r>
      <w:r w:rsidR="00C763AD" w:rsidRPr="003208D6">
        <w:rPr>
          <w:lang w:val="id-ID"/>
        </w:rPr>
        <w:t xml:space="preserve"> yang membuat setiap </w:t>
      </w:r>
      <w:r w:rsidR="009016D6" w:rsidRPr="003208D6">
        <w:rPr>
          <w:lang w:val="id-ID"/>
        </w:rPr>
        <w:t>siswa memiliki kemandirian yang baik saat belajar</w:t>
      </w:r>
      <w:r w:rsidR="00126F65">
        <w:t xml:space="preserve"> </w:t>
      </w:r>
      <w:r w:rsidR="00126F65">
        <w:fldChar w:fldCharType="begin" w:fldLock="1"/>
      </w:r>
      <w:r w:rsidR="002A665E">
        <w:instrText>ADDIN CSL_CITATION {"citationItems":[{"id":"ITEM-1","itemData":{"abstract":"Penelitian ini ingin melihat ; Hubungan kompetensi guru dan kepercayaan diri dengan kemandirianbelajar siswa SMP N 2 Pangkalan Susu. Hipotesis yang diajukan ; Adahubunganyang positif antara Kompetensi Guru dan Kepercayaan Diri dengan Kemandirian pada siswa Populasi adalah siswa-siswa SMP N 2 Pangkalan Susu yang berjumlah 417 orang, tehnik sampling adalah simple random sampling, berjumlah sampel 79 orang siswa. Pengumpulan data menggunakan teknik skala, yaitu skala kemandirian, skala kepercayaan diri dan skala kompetensi guru, sebelum digunakan untuk penelitian, skala diujicobakan kepada 30 orang siswa untuk melihat validitas dan reliabilitas skala tersebut. Data dianalisis dengan tehnik Analisis Regresi Berganda.Hasil penelitian menunjukkan ; a). Ada hubungan positif yang sangat signifikan antara kompetensi guru dan kepercayaan diri dengan kemandirian, dengan koefisien Freg = 8,304; p = 0,001. Diketahui Ftabel = 3,12. Nilai Fhit &gt; Ftabel memiliki makna bahwa kompetensi guru dan kepercayaan diri memiliki hubungan yang linier dengan kemandirian. .b). Kompetensi guru dan kepercayaan diri memiliki hubungan dengan kemandirian sebesar 17,9%. Dari hasil ini diketahui bahwa masih terdapat 82,1% sumbangan dari faktor lain terhadap kemandirian.c). Ada hubungan positif yang signifikan antara kompetensi guru dengan kemandirian pada siswa, koefisien korelasi rx1y = 0,390; p &lt; 0,001, sumbangan efektif sebesar 15,2%. d). Ada hubungan positif yang signifikan antara kepercayaan diri dengan kemandirian, dengan koefisien korelasi rx2y = 0,267; p = 0,018; dan sumbangan efektif sebesar 7,1 %. e). Hasil lain diperoleh dari penelitian ini, yakni diketahui bahwa subjek penelitian ini para siswa SMP N 2 Pangkalan Susu, memiliki kemandirian yang tergolong sedang, kompetensi guru yang baik, dan memiliki kepercayaan diri yang dimiliki tergolong sedang.","author":[{"dropping-particle":"","family":"Aziz","given":"Azhar","non-dropping-particle":"","parse-names":false,"suffix":""},{"dropping-particle":"","family":"Basry","given":"","non-dropping-particle":"","parse-names":false,"suffix":""}],"container-title":"Jurnal Psychomutiara","id":"ITEM-1","issue":"1","issued":{"date-parts":[["2017"]]},"page":"15-29","title":"Hubungan antara Kompetensi Guru dan Kepercayaan Diri dengan Kemandirian Siswa SMPN 2 Pangkalan Susu","type":"article-journal","volume":"1"},"uris":["http://www.mendeley.com/documents/?uuid=072bffb7-06d5-4e08-ae2a-dec359f02ebd","http://www.mendeley.com/documents/?uuid=2d51246f-8f4e-4a3b-ad9b-c105c1cd32c5"]}],"mendeley":{"formattedCitation":"[25]","plainTextFormattedCitation":"[25]","previouslyFormattedCitation":"[24]"},"properties":{"noteIndex":0},"schema":"https://github.com/citation-style-language/schema/raw/master/csl-citation.json"}</w:instrText>
      </w:r>
      <w:r w:rsidR="00126F65">
        <w:fldChar w:fldCharType="separate"/>
      </w:r>
      <w:r w:rsidR="002A665E" w:rsidRPr="002A665E">
        <w:rPr>
          <w:noProof/>
        </w:rPr>
        <w:t>[25]</w:t>
      </w:r>
      <w:r w:rsidR="00126F65">
        <w:fldChar w:fldCharType="end"/>
      </w:r>
      <w:r w:rsidR="009016D6" w:rsidRPr="003208D6">
        <w:rPr>
          <w:lang w:val="id-ID"/>
        </w:rPr>
        <w:t>.</w:t>
      </w:r>
    </w:p>
    <w:p w14:paraId="0BE3C6DF" w14:textId="77777777" w:rsidR="00061B3A" w:rsidRPr="003208D6" w:rsidRDefault="00E61A0E" w:rsidP="0015404C">
      <w:pPr>
        <w:pStyle w:val="ListParagraph"/>
        <w:numPr>
          <w:ilvl w:val="0"/>
          <w:numId w:val="4"/>
        </w:numPr>
        <w:spacing w:line="360" w:lineRule="auto"/>
        <w:ind w:left="360"/>
        <w:rPr>
          <w:b/>
          <w:lang w:val="id-ID"/>
        </w:rPr>
      </w:pPr>
      <w:r w:rsidRPr="003208D6">
        <w:rPr>
          <w:b/>
          <w:spacing w:val="-2"/>
        </w:rPr>
        <w:t>KESIMPU</w:t>
      </w:r>
      <w:r w:rsidR="00061B3A" w:rsidRPr="003208D6">
        <w:rPr>
          <w:b/>
          <w:spacing w:val="-2"/>
          <w:lang w:val="id-ID"/>
        </w:rPr>
        <w:t>LAN</w:t>
      </w:r>
    </w:p>
    <w:p w14:paraId="3C511AA6" w14:textId="77777777" w:rsidR="00EE0652" w:rsidRPr="003208D6" w:rsidRDefault="00061B3A" w:rsidP="00060449">
      <w:pPr>
        <w:pStyle w:val="BodyText"/>
        <w:spacing w:before="137" w:line="360" w:lineRule="auto"/>
        <w:ind w:left="116" w:right="115" w:firstLine="419"/>
        <w:jc w:val="both"/>
        <w:rPr>
          <w:b/>
          <w:spacing w:val="-4"/>
        </w:rPr>
      </w:pPr>
      <w:r w:rsidRPr="003208D6">
        <w:rPr>
          <w:lang w:val="id-ID"/>
        </w:rPr>
        <w:t xml:space="preserve">Kesimpulan dari penelitian ini </w:t>
      </w:r>
      <w:r w:rsidR="009C2F62" w:rsidRPr="003208D6">
        <w:rPr>
          <w:lang w:val="id-ID"/>
        </w:rPr>
        <w:t xml:space="preserve">yang pertama </w:t>
      </w:r>
      <w:r w:rsidRPr="003208D6">
        <w:rPr>
          <w:lang w:val="id-ID"/>
        </w:rPr>
        <w:t xml:space="preserve">yaitu adanya perbedaan pemahaman siswa yang </w:t>
      </w:r>
      <w:r w:rsidR="00704BCB" w:rsidRPr="003208D6">
        <w:rPr>
          <w:lang w:val="id-ID"/>
        </w:rPr>
        <w:t xml:space="preserve">diterapkan </w:t>
      </w:r>
      <w:r w:rsidRPr="003208D6">
        <w:rPr>
          <w:lang w:val="id-ID"/>
        </w:rPr>
        <w:t xml:space="preserve"> model pembelajaran talk</w:t>
      </w:r>
      <w:r w:rsidR="00357853" w:rsidRPr="003208D6">
        <w:rPr>
          <w:lang w:val="id-ID"/>
        </w:rPr>
        <w:t>i</w:t>
      </w:r>
      <w:r w:rsidRPr="003208D6">
        <w:rPr>
          <w:lang w:val="id-ID"/>
        </w:rPr>
        <w:t xml:space="preserve">ng </w:t>
      </w:r>
      <w:r w:rsidR="007D7439" w:rsidRPr="003208D6">
        <w:rPr>
          <w:lang w:val="id-ID"/>
        </w:rPr>
        <w:t>stick dan konvensional di</w:t>
      </w:r>
      <w:r w:rsidRPr="003208D6">
        <w:rPr>
          <w:lang w:val="id-ID"/>
        </w:rPr>
        <w:t xml:space="preserve">pelajaran matematika dengan nilai rata-rata pemahaman belajar siswa kelas A </w:t>
      </w:r>
      <w:r w:rsidR="00237293" w:rsidRPr="003208D6">
        <w:rPr>
          <w:lang w:val="id-ID"/>
        </w:rPr>
        <w:t>yaitu</w:t>
      </w:r>
      <w:r w:rsidR="00357853" w:rsidRPr="003208D6">
        <w:rPr>
          <w:lang w:val="id-ID"/>
        </w:rPr>
        <w:t xml:space="preserve"> </w:t>
      </w:r>
      <w:r w:rsidR="00237293" w:rsidRPr="003208D6">
        <w:rPr>
          <w:lang w:val="id-ID"/>
        </w:rPr>
        <w:t xml:space="preserve">91,36 sedangkan kelas B yaitu 73,81 dengan nilai signifikan (2-tailed) sebesar 0,000 </w:t>
      </w:r>
      <w:r w:rsidR="00685760" w:rsidRPr="003208D6">
        <w:rPr>
          <w:lang w:val="id-ID"/>
        </w:rPr>
        <w:t xml:space="preserve">&lt; 0,05 </w:t>
      </w:r>
      <w:r w:rsidR="00237293" w:rsidRPr="003208D6">
        <w:rPr>
          <w:lang w:val="id-ID"/>
        </w:rPr>
        <w:t xml:space="preserve">yang menyatakan terdapat perbedaan </w:t>
      </w:r>
      <w:r w:rsidR="00685760" w:rsidRPr="003208D6">
        <w:rPr>
          <w:lang w:val="id-ID"/>
        </w:rPr>
        <w:t xml:space="preserve">antara penerapan model pembelajaran talking stick dan konvensional. </w:t>
      </w:r>
      <w:r w:rsidR="009C2F62" w:rsidRPr="003208D6">
        <w:rPr>
          <w:lang w:val="id-ID"/>
        </w:rPr>
        <w:t>Kemudian yang kedua adalah adanya perbedaan kemand</w:t>
      </w:r>
      <w:r w:rsidR="00357853" w:rsidRPr="003208D6">
        <w:rPr>
          <w:lang w:val="id-ID"/>
        </w:rPr>
        <w:t>i</w:t>
      </w:r>
      <w:r w:rsidR="009C2F62" w:rsidRPr="003208D6">
        <w:rPr>
          <w:lang w:val="id-ID"/>
        </w:rPr>
        <w:t xml:space="preserve">rian siswa yang </w:t>
      </w:r>
      <w:r w:rsidR="00C824E9" w:rsidRPr="003208D6">
        <w:rPr>
          <w:lang w:val="id-ID"/>
        </w:rPr>
        <w:t>diterapkan</w:t>
      </w:r>
      <w:r w:rsidR="009C2F62" w:rsidRPr="003208D6">
        <w:rPr>
          <w:lang w:val="id-ID"/>
        </w:rPr>
        <w:t xml:space="preserve"> model pembelajaran talking stick dan kovensional pada mata pelajaran matematika dengan nilai rata-rata </w:t>
      </w:r>
      <w:r w:rsidR="00357853" w:rsidRPr="003208D6">
        <w:rPr>
          <w:lang w:val="id-ID"/>
        </w:rPr>
        <w:t>I</w:t>
      </w:r>
      <w:r w:rsidR="009C2F62" w:rsidRPr="003208D6">
        <w:rPr>
          <w:lang w:val="id-ID"/>
        </w:rPr>
        <w:t xml:space="preserve"> A </w:t>
      </w:r>
      <w:r w:rsidR="00357853" w:rsidRPr="003208D6">
        <w:rPr>
          <w:lang w:val="id-ID"/>
        </w:rPr>
        <w:t>memili</w:t>
      </w:r>
      <w:r w:rsidR="00C824E9" w:rsidRPr="003208D6">
        <w:rPr>
          <w:lang w:val="id-ID"/>
        </w:rPr>
        <w:t>ki nilai</w:t>
      </w:r>
      <w:r w:rsidR="009C2F62" w:rsidRPr="003208D6">
        <w:rPr>
          <w:lang w:val="id-ID"/>
        </w:rPr>
        <w:t xml:space="preserve"> 77,95 sedangkan </w:t>
      </w:r>
      <w:r w:rsidR="002F0CEA" w:rsidRPr="003208D6">
        <w:rPr>
          <w:lang w:val="id-ID"/>
        </w:rPr>
        <w:t xml:space="preserve">I </w:t>
      </w:r>
      <w:r w:rsidR="009C2F62" w:rsidRPr="003208D6">
        <w:rPr>
          <w:lang w:val="id-ID"/>
        </w:rPr>
        <w:t xml:space="preserve">B </w:t>
      </w:r>
      <w:r w:rsidR="00C824E9" w:rsidRPr="003208D6">
        <w:rPr>
          <w:lang w:val="id-ID"/>
        </w:rPr>
        <w:t>memiliki nilai</w:t>
      </w:r>
      <w:r w:rsidR="009C2F62" w:rsidRPr="003208D6">
        <w:rPr>
          <w:lang w:val="id-ID"/>
        </w:rPr>
        <w:t xml:space="preserve"> 70,24 dengan nilai signifikan 0,000 &lt;</w:t>
      </w:r>
      <w:r w:rsidR="002F0CEA" w:rsidRPr="003208D6">
        <w:rPr>
          <w:lang w:val="id-ID"/>
        </w:rPr>
        <w:t xml:space="preserve"> </w:t>
      </w:r>
      <w:r w:rsidR="009C2F62" w:rsidRPr="003208D6">
        <w:rPr>
          <w:lang w:val="id-ID"/>
        </w:rPr>
        <w:t xml:space="preserve">0,05 yang menyatakan </w:t>
      </w:r>
      <w:r w:rsidR="00C379BD" w:rsidRPr="003208D6">
        <w:rPr>
          <w:lang w:val="id-ID"/>
        </w:rPr>
        <w:t xml:space="preserve">terdapat perbedaan kemandirian belajar yang menggunakan model pembelajaran </w:t>
      </w:r>
      <w:r w:rsidR="002F0CEA" w:rsidRPr="003208D6">
        <w:rPr>
          <w:lang w:val="id-ID"/>
        </w:rPr>
        <w:t xml:space="preserve">talking stick dan konvensional. </w:t>
      </w:r>
      <w:r w:rsidR="00C379BD" w:rsidRPr="003208D6">
        <w:rPr>
          <w:lang w:val="id-ID"/>
        </w:rPr>
        <w:t>Dan yang ketiga adanya perbedaan pengaruh pembelajaran talking stick dan konvensional pada matematika hal ini dilihat dari nilai rat</w:t>
      </w:r>
      <w:r w:rsidR="00FD0246" w:rsidRPr="003208D6">
        <w:rPr>
          <w:lang w:val="id-ID"/>
        </w:rPr>
        <w:t>a</w:t>
      </w:r>
      <w:r w:rsidR="00C379BD" w:rsidRPr="003208D6">
        <w:rPr>
          <w:lang w:val="id-ID"/>
        </w:rPr>
        <w:t xml:space="preserve">-rata pemahaman belajar yang </w:t>
      </w:r>
      <w:r w:rsidR="005502BD" w:rsidRPr="003208D6">
        <w:rPr>
          <w:lang w:val="id-ID"/>
        </w:rPr>
        <w:t xml:space="preserve"> terapkan</w:t>
      </w:r>
      <w:r w:rsidR="00C379BD" w:rsidRPr="003208D6">
        <w:rPr>
          <w:lang w:val="id-ID"/>
        </w:rPr>
        <w:t xml:space="preserve"> model talking stick dan konvensional, selain itu terlihat dari </w:t>
      </w:r>
      <w:r w:rsidR="002F0CEA" w:rsidRPr="003208D6">
        <w:rPr>
          <w:lang w:val="id-ID"/>
        </w:rPr>
        <w:t>hasil rata-rata kemandirian siswa yag menggunakan</w:t>
      </w:r>
      <w:r w:rsidR="00C379BD" w:rsidRPr="003208D6">
        <w:rPr>
          <w:lang w:val="id-ID"/>
        </w:rPr>
        <w:t xml:space="preserve"> pembelajaran talk</w:t>
      </w:r>
      <w:r w:rsidR="005A0169" w:rsidRPr="003208D6">
        <w:rPr>
          <w:lang w:val="id-ID"/>
        </w:rPr>
        <w:t>ing stick dan konvensional. Dari kedua rata-rata nilai tersebut pada uji analisis maka menunjukkan bahwa penggunaan model pembelajaran talking stic</w:t>
      </w:r>
      <w:r w:rsidR="007D7439" w:rsidRPr="003208D6">
        <w:rPr>
          <w:lang w:val="id-ID"/>
        </w:rPr>
        <w:t>k</w:t>
      </w:r>
      <w:r w:rsidR="005A0169" w:rsidRPr="003208D6">
        <w:rPr>
          <w:lang w:val="id-ID"/>
        </w:rPr>
        <w:t xml:space="preserve"> tentunya lebih </w:t>
      </w:r>
      <w:r w:rsidR="007D7439" w:rsidRPr="003208D6">
        <w:rPr>
          <w:lang w:val="id-ID"/>
        </w:rPr>
        <w:t>ber</w:t>
      </w:r>
      <w:r w:rsidR="005A0169" w:rsidRPr="003208D6">
        <w:rPr>
          <w:lang w:val="id-ID"/>
        </w:rPr>
        <w:t>pengaruh dan lebih baik diterapka</w:t>
      </w:r>
      <w:r w:rsidR="005502BD" w:rsidRPr="003208D6">
        <w:rPr>
          <w:lang w:val="id-ID"/>
        </w:rPr>
        <w:t>n d</w:t>
      </w:r>
      <w:r w:rsidR="005A0169" w:rsidRPr="003208D6">
        <w:rPr>
          <w:lang w:val="id-ID"/>
        </w:rPr>
        <w:t>ari</w:t>
      </w:r>
      <w:r w:rsidR="005502BD" w:rsidRPr="003208D6">
        <w:rPr>
          <w:lang w:val="id-ID"/>
        </w:rPr>
        <w:t xml:space="preserve"> </w:t>
      </w:r>
      <w:r w:rsidR="005A0169" w:rsidRPr="003208D6">
        <w:rPr>
          <w:lang w:val="id-ID"/>
        </w:rPr>
        <w:t>pada model pembel</w:t>
      </w:r>
      <w:r w:rsidR="007D7439" w:rsidRPr="003208D6">
        <w:rPr>
          <w:lang w:val="id-ID"/>
        </w:rPr>
        <w:t>a</w:t>
      </w:r>
      <w:r w:rsidR="005A0169" w:rsidRPr="003208D6">
        <w:rPr>
          <w:lang w:val="id-ID"/>
        </w:rPr>
        <w:t>jaran konvensional.</w:t>
      </w:r>
      <w:r w:rsidR="005F63E6" w:rsidRPr="003208D6">
        <w:rPr>
          <w:b/>
          <w:spacing w:val="-4"/>
        </w:rPr>
        <w:t xml:space="preserve"> </w:t>
      </w:r>
    </w:p>
    <w:p w14:paraId="33EED15B" w14:textId="174473AD" w:rsidR="00D66266" w:rsidRPr="00FB1521" w:rsidRDefault="00D66266" w:rsidP="00FB1521">
      <w:pPr>
        <w:rPr>
          <w:b/>
          <w:spacing w:val="-4"/>
        </w:rPr>
      </w:pPr>
      <w:r w:rsidRPr="003208D6">
        <w:rPr>
          <w:b/>
          <w:spacing w:val="-4"/>
        </w:rPr>
        <w:t>DAFTAR</w:t>
      </w:r>
      <w:r w:rsidRPr="003208D6">
        <w:rPr>
          <w:b/>
          <w:spacing w:val="-2"/>
        </w:rPr>
        <w:t>PUSTAKA</w:t>
      </w:r>
    </w:p>
    <w:p w14:paraId="2E129DBD" w14:textId="575AF73B" w:rsidR="002A665E" w:rsidRPr="002A665E" w:rsidRDefault="00A311B5" w:rsidP="002A665E">
      <w:pPr>
        <w:adjustRightInd w:val="0"/>
        <w:ind w:left="640" w:hanging="640"/>
        <w:rPr>
          <w:noProof/>
          <w:sz w:val="24"/>
          <w:szCs w:val="24"/>
        </w:rPr>
      </w:pPr>
      <w:r w:rsidRPr="003208D6">
        <w:rPr>
          <w:b/>
          <w:lang w:val="id-ID"/>
        </w:rPr>
        <w:t xml:space="preserve"> </w:t>
      </w:r>
      <w:r w:rsidR="00F02743" w:rsidRPr="003208D6">
        <w:rPr>
          <w:b/>
          <w:lang w:val="id-ID"/>
        </w:rPr>
        <w:fldChar w:fldCharType="begin" w:fldLock="1"/>
      </w:r>
      <w:r w:rsidR="00D66266" w:rsidRPr="003208D6">
        <w:rPr>
          <w:b/>
          <w:lang w:val="id-ID"/>
        </w:rPr>
        <w:instrText xml:space="preserve">ADDIN Mendeley Bibliography CSL_BIBLIOGRAPHY </w:instrText>
      </w:r>
      <w:r w:rsidR="00F02743" w:rsidRPr="003208D6">
        <w:rPr>
          <w:b/>
          <w:lang w:val="id-ID"/>
        </w:rPr>
        <w:fldChar w:fldCharType="separate"/>
      </w:r>
      <w:r w:rsidR="002A665E" w:rsidRPr="002A665E">
        <w:rPr>
          <w:noProof/>
          <w:sz w:val="24"/>
          <w:szCs w:val="24"/>
        </w:rPr>
        <w:t>[1]</w:t>
      </w:r>
      <w:r w:rsidR="002A665E" w:rsidRPr="002A665E">
        <w:rPr>
          <w:noProof/>
          <w:sz w:val="24"/>
          <w:szCs w:val="24"/>
        </w:rPr>
        <w:tab/>
        <w:t xml:space="preserve">R. Jamiah and E. Surya, “Pengaruh model pembelajaran talking stick dengan metode mathmagic terhadap hasil belajar matematika [The effect of the talking stick learning model with math magic method on mathematics learning outcomes],” </w:t>
      </w:r>
      <w:r w:rsidR="002A665E" w:rsidRPr="002A665E">
        <w:rPr>
          <w:i/>
          <w:iCs/>
          <w:noProof/>
          <w:sz w:val="24"/>
          <w:szCs w:val="24"/>
        </w:rPr>
        <w:t>Axiom</w:t>
      </w:r>
      <w:r w:rsidR="002A665E" w:rsidRPr="002A665E">
        <w:rPr>
          <w:noProof/>
          <w:sz w:val="24"/>
          <w:szCs w:val="24"/>
        </w:rPr>
        <w:t>, vol. 5, no. 2, pp. 244–255, 2016.</w:t>
      </w:r>
    </w:p>
    <w:p w14:paraId="1B3A3893" w14:textId="77777777" w:rsidR="002A665E" w:rsidRPr="002A665E" w:rsidRDefault="002A665E" w:rsidP="002A665E">
      <w:pPr>
        <w:adjustRightInd w:val="0"/>
        <w:ind w:left="640" w:hanging="640"/>
        <w:rPr>
          <w:noProof/>
          <w:sz w:val="24"/>
          <w:szCs w:val="24"/>
        </w:rPr>
      </w:pPr>
      <w:r w:rsidRPr="002A665E">
        <w:rPr>
          <w:noProof/>
          <w:sz w:val="24"/>
          <w:szCs w:val="24"/>
        </w:rPr>
        <w:t>[2]</w:t>
      </w:r>
      <w:r w:rsidRPr="002A665E">
        <w:rPr>
          <w:noProof/>
          <w:sz w:val="24"/>
          <w:szCs w:val="24"/>
        </w:rPr>
        <w:tab/>
        <w:t xml:space="preserve">S. W. A. Alpian, “Pentingnya Pendidikan Bagi Manusia,” </w:t>
      </w:r>
      <w:r w:rsidRPr="002A665E">
        <w:rPr>
          <w:i/>
          <w:iCs/>
          <w:noProof/>
          <w:sz w:val="24"/>
          <w:szCs w:val="24"/>
        </w:rPr>
        <w:t>Duke Law J.</w:t>
      </w:r>
      <w:r w:rsidRPr="002A665E">
        <w:rPr>
          <w:noProof/>
          <w:sz w:val="24"/>
          <w:szCs w:val="24"/>
        </w:rPr>
        <w:t>, vol. 1, no. 1, pp. 66–72, 2019.</w:t>
      </w:r>
    </w:p>
    <w:p w14:paraId="23991BDF" w14:textId="77777777" w:rsidR="002A665E" w:rsidRPr="002A665E" w:rsidRDefault="002A665E" w:rsidP="002A665E">
      <w:pPr>
        <w:adjustRightInd w:val="0"/>
        <w:ind w:left="640" w:hanging="640"/>
        <w:rPr>
          <w:noProof/>
          <w:sz w:val="24"/>
          <w:szCs w:val="24"/>
        </w:rPr>
      </w:pPr>
      <w:r w:rsidRPr="002A665E">
        <w:rPr>
          <w:noProof/>
          <w:sz w:val="24"/>
          <w:szCs w:val="24"/>
        </w:rPr>
        <w:t>[3]</w:t>
      </w:r>
      <w:r w:rsidRPr="002A665E">
        <w:rPr>
          <w:noProof/>
          <w:sz w:val="24"/>
          <w:szCs w:val="24"/>
        </w:rPr>
        <w:tab/>
        <w:t xml:space="preserve">D. Pristiwanti, B. Badariah, S. Hidayat, and R. S. Dewi, “Pengertian Pendidikan,” </w:t>
      </w:r>
      <w:r w:rsidRPr="002A665E">
        <w:rPr>
          <w:i/>
          <w:iCs/>
          <w:noProof/>
          <w:sz w:val="24"/>
          <w:szCs w:val="24"/>
        </w:rPr>
        <w:t>J. Bioedukasi</w:t>
      </w:r>
      <w:r w:rsidRPr="002A665E">
        <w:rPr>
          <w:noProof/>
          <w:sz w:val="24"/>
          <w:szCs w:val="24"/>
        </w:rPr>
        <w:t>, vol. 6, no. 2, pp. 337–347, 2022, doi: 10.33387/bioedu.v6i2.7305.</w:t>
      </w:r>
    </w:p>
    <w:p w14:paraId="43CF03E4" w14:textId="77777777" w:rsidR="002A665E" w:rsidRPr="002A665E" w:rsidRDefault="002A665E" w:rsidP="002A665E">
      <w:pPr>
        <w:adjustRightInd w:val="0"/>
        <w:ind w:left="640" w:hanging="640"/>
        <w:rPr>
          <w:noProof/>
          <w:sz w:val="24"/>
          <w:szCs w:val="24"/>
        </w:rPr>
      </w:pPr>
      <w:r w:rsidRPr="002A665E">
        <w:rPr>
          <w:noProof/>
          <w:sz w:val="24"/>
          <w:szCs w:val="24"/>
        </w:rPr>
        <w:t>[4]</w:t>
      </w:r>
      <w:r w:rsidRPr="002A665E">
        <w:rPr>
          <w:noProof/>
          <w:sz w:val="24"/>
          <w:szCs w:val="24"/>
        </w:rPr>
        <w:tab/>
        <w:t>A. Alifillah, “Pengaruh Media Powtoon Melalui E-Learning Terhadap Hasil Belajar Ipa Kelas V Mi Al-Ihsan Pamulang,” p. 69, 2020.</w:t>
      </w:r>
    </w:p>
    <w:p w14:paraId="77D51F69" w14:textId="77777777" w:rsidR="002A665E" w:rsidRPr="002A665E" w:rsidRDefault="002A665E" w:rsidP="002A665E">
      <w:pPr>
        <w:adjustRightInd w:val="0"/>
        <w:ind w:left="640" w:hanging="640"/>
        <w:rPr>
          <w:noProof/>
          <w:sz w:val="24"/>
          <w:szCs w:val="24"/>
        </w:rPr>
      </w:pPr>
      <w:r w:rsidRPr="002A665E">
        <w:rPr>
          <w:noProof/>
          <w:sz w:val="24"/>
          <w:szCs w:val="24"/>
        </w:rPr>
        <w:t>[5]</w:t>
      </w:r>
      <w:r w:rsidRPr="002A665E">
        <w:rPr>
          <w:noProof/>
          <w:sz w:val="24"/>
          <w:szCs w:val="24"/>
        </w:rPr>
        <w:tab/>
        <w:t xml:space="preserve">S. Siregar, “Pengaruh Model Pembelajaran Talking Stick Terhadap Hasil Belajar dan Aktivitas Visual Siswa pada Konsep Sistem Indra,” </w:t>
      </w:r>
      <w:r w:rsidRPr="002A665E">
        <w:rPr>
          <w:i/>
          <w:iCs/>
          <w:noProof/>
          <w:sz w:val="24"/>
          <w:szCs w:val="24"/>
        </w:rPr>
        <w:t>Biot. J. Ilm. Biol. Teknol. dan Kependidikan</w:t>
      </w:r>
      <w:r w:rsidRPr="002A665E">
        <w:rPr>
          <w:noProof/>
          <w:sz w:val="24"/>
          <w:szCs w:val="24"/>
        </w:rPr>
        <w:t>, vol. 3, no. 2, p. 100, 2017, doi: 10.22373/biotik.v3i2.999.</w:t>
      </w:r>
    </w:p>
    <w:p w14:paraId="4622FA54" w14:textId="77777777" w:rsidR="002A665E" w:rsidRPr="002A665E" w:rsidRDefault="002A665E" w:rsidP="002A665E">
      <w:pPr>
        <w:adjustRightInd w:val="0"/>
        <w:ind w:left="640" w:hanging="640"/>
        <w:rPr>
          <w:noProof/>
          <w:sz w:val="24"/>
          <w:szCs w:val="24"/>
        </w:rPr>
      </w:pPr>
      <w:r w:rsidRPr="002A665E">
        <w:rPr>
          <w:noProof/>
          <w:sz w:val="24"/>
          <w:szCs w:val="24"/>
        </w:rPr>
        <w:t>[6]</w:t>
      </w:r>
      <w:r w:rsidRPr="002A665E">
        <w:rPr>
          <w:noProof/>
          <w:sz w:val="24"/>
          <w:szCs w:val="24"/>
        </w:rPr>
        <w:tab/>
        <w:t xml:space="preserve">E. Septiani and L. Setyowati, “Penggunaan Media Pembelajaran Secara Daring Terhadap Pemahaman Belajar Mahasiswa,” </w:t>
      </w:r>
      <w:r w:rsidRPr="002A665E">
        <w:rPr>
          <w:i/>
          <w:iCs/>
          <w:noProof/>
          <w:sz w:val="24"/>
          <w:szCs w:val="24"/>
        </w:rPr>
        <w:t>Pros. Semin. Nas. Pascasarj. Univ. Negeri Jakarta</w:t>
      </w:r>
      <w:r w:rsidRPr="002A665E">
        <w:rPr>
          <w:noProof/>
          <w:sz w:val="24"/>
          <w:szCs w:val="24"/>
        </w:rPr>
        <w:t>, pp. 121–128, 2020.</w:t>
      </w:r>
    </w:p>
    <w:p w14:paraId="46EA33AB" w14:textId="77777777" w:rsidR="002A665E" w:rsidRPr="002A665E" w:rsidRDefault="002A665E" w:rsidP="002A665E">
      <w:pPr>
        <w:adjustRightInd w:val="0"/>
        <w:ind w:left="640" w:hanging="640"/>
        <w:rPr>
          <w:noProof/>
          <w:sz w:val="24"/>
          <w:szCs w:val="24"/>
        </w:rPr>
      </w:pPr>
      <w:r w:rsidRPr="002A665E">
        <w:rPr>
          <w:noProof/>
          <w:sz w:val="24"/>
          <w:szCs w:val="24"/>
        </w:rPr>
        <w:t>[7]</w:t>
      </w:r>
      <w:r w:rsidRPr="002A665E">
        <w:rPr>
          <w:noProof/>
          <w:sz w:val="24"/>
          <w:szCs w:val="24"/>
        </w:rPr>
        <w:tab/>
        <w:t xml:space="preserve">A. Khoirunnisa and S. Soro, “Analisis Kemampuan Pemahaman Konsep Matematis pada Materi SPLDV Ditinjau dari Gaya Belajar Peserta Didik,” </w:t>
      </w:r>
      <w:r w:rsidRPr="002A665E">
        <w:rPr>
          <w:i/>
          <w:iCs/>
          <w:noProof/>
          <w:sz w:val="24"/>
          <w:szCs w:val="24"/>
        </w:rPr>
        <w:t>J. Pendidik. dan Teknol. Indones.</w:t>
      </w:r>
      <w:r w:rsidRPr="002A665E">
        <w:rPr>
          <w:noProof/>
          <w:sz w:val="24"/>
          <w:szCs w:val="24"/>
        </w:rPr>
        <w:t>, vol. 05, no. 12, pp. 2398–2409, 2021, doi: 10.52436/1.jpti.254.</w:t>
      </w:r>
    </w:p>
    <w:p w14:paraId="21CD0815" w14:textId="77777777" w:rsidR="002A665E" w:rsidRPr="002A665E" w:rsidRDefault="002A665E" w:rsidP="002A665E">
      <w:pPr>
        <w:adjustRightInd w:val="0"/>
        <w:ind w:left="640" w:hanging="640"/>
        <w:rPr>
          <w:noProof/>
          <w:sz w:val="24"/>
          <w:szCs w:val="24"/>
        </w:rPr>
      </w:pPr>
      <w:r w:rsidRPr="002A665E">
        <w:rPr>
          <w:noProof/>
          <w:sz w:val="24"/>
          <w:szCs w:val="24"/>
        </w:rPr>
        <w:t>[8]</w:t>
      </w:r>
      <w:r w:rsidRPr="002A665E">
        <w:rPr>
          <w:noProof/>
          <w:sz w:val="24"/>
          <w:szCs w:val="24"/>
        </w:rPr>
        <w:tab/>
        <w:t xml:space="preserve">H. Nurhayanti, H. Hendar, and R. Kusmawati, “Model Realistic Mathematic Education Dalam Meningkatkan Pemahaman Konsep Matematika Pada Materi Pecahan,” </w:t>
      </w:r>
      <w:r w:rsidRPr="002A665E">
        <w:rPr>
          <w:i/>
          <w:iCs/>
          <w:noProof/>
          <w:sz w:val="24"/>
          <w:szCs w:val="24"/>
        </w:rPr>
        <w:t>J. Tahsinia</w:t>
      </w:r>
      <w:r w:rsidRPr="002A665E">
        <w:rPr>
          <w:noProof/>
          <w:sz w:val="24"/>
          <w:szCs w:val="24"/>
        </w:rPr>
        <w:t>, vol. 3, no. 2, pp. 156–166, 2022, doi: 10.57171/jt.v3i2.334.</w:t>
      </w:r>
    </w:p>
    <w:p w14:paraId="51BBC2C1" w14:textId="77777777" w:rsidR="002A665E" w:rsidRPr="002A665E" w:rsidRDefault="002A665E" w:rsidP="002A665E">
      <w:pPr>
        <w:adjustRightInd w:val="0"/>
        <w:ind w:left="640" w:hanging="640"/>
        <w:rPr>
          <w:noProof/>
          <w:sz w:val="24"/>
          <w:szCs w:val="24"/>
        </w:rPr>
      </w:pPr>
      <w:r w:rsidRPr="002A665E">
        <w:rPr>
          <w:noProof/>
          <w:sz w:val="24"/>
          <w:szCs w:val="24"/>
        </w:rPr>
        <w:t>[9]</w:t>
      </w:r>
      <w:r w:rsidRPr="002A665E">
        <w:rPr>
          <w:noProof/>
          <w:sz w:val="24"/>
          <w:szCs w:val="24"/>
        </w:rPr>
        <w:tab/>
        <w:t xml:space="preserve"> ni wayan Sunita,  i dewa putu Juwana, and  ni made atik widyantari, “Pengaruh model pembelajaran kooperatif tipe talking stick terhadap kemandirian belajar dan hasil belajar matematika peserta didik kelas VII di SMP negeri 5 Mengwi Tahun pelajaran 2020/2021,” pp. 16–23, 2022.</w:t>
      </w:r>
    </w:p>
    <w:p w14:paraId="2B2B37A3" w14:textId="77777777" w:rsidR="002A665E" w:rsidRPr="002A665E" w:rsidRDefault="002A665E" w:rsidP="002A665E">
      <w:pPr>
        <w:adjustRightInd w:val="0"/>
        <w:ind w:left="640" w:hanging="640"/>
        <w:rPr>
          <w:noProof/>
          <w:sz w:val="24"/>
          <w:szCs w:val="24"/>
        </w:rPr>
      </w:pPr>
      <w:r w:rsidRPr="002A665E">
        <w:rPr>
          <w:noProof/>
          <w:sz w:val="24"/>
          <w:szCs w:val="24"/>
        </w:rPr>
        <w:t>[10]</w:t>
      </w:r>
      <w:r w:rsidRPr="002A665E">
        <w:rPr>
          <w:noProof/>
          <w:sz w:val="24"/>
          <w:szCs w:val="24"/>
        </w:rPr>
        <w:tab/>
        <w:t xml:space="preserve">Mulyaningsih, “Pengaruh Interaksi Sosial Keluarga, Motivasi Belajar, dan Kemandirian Belajar terhadap Prestasi Belajar,” </w:t>
      </w:r>
      <w:r w:rsidRPr="002A665E">
        <w:rPr>
          <w:i/>
          <w:iCs/>
          <w:noProof/>
          <w:sz w:val="24"/>
          <w:szCs w:val="24"/>
        </w:rPr>
        <w:t>J. Pendidik. dan Kebud.</w:t>
      </w:r>
      <w:r w:rsidRPr="002A665E">
        <w:rPr>
          <w:noProof/>
          <w:sz w:val="24"/>
          <w:szCs w:val="24"/>
        </w:rPr>
        <w:t>, vol. 20, no. 4, pp. 441–451, 2014, doi: 10.24832/jpnk.v20i4.156.</w:t>
      </w:r>
    </w:p>
    <w:p w14:paraId="340233AB" w14:textId="77777777" w:rsidR="002A665E" w:rsidRPr="002A665E" w:rsidRDefault="002A665E" w:rsidP="002A665E">
      <w:pPr>
        <w:adjustRightInd w:val="0"/>
        <w:ind w:left="640" w:hanging="640"/>
        <w:rPr>
          <w:noProof/>
          <w:sz w:val="24"/>
          <w:szCs w:val="24"/>
        </w:rPr>
      </w:pPr>
      <w:r w:rsidRPr="002A665E">
        <w:rPr>
          <w:noProof/>
          <w:sz w:val="24"/>
          <w:szCs w:val="24"/>
        </w:rPr>
        <w:t>[11]</w:t>
      </w:r>
      <w:r w:rsidRPr="002A665E">
        <w:rPr>
          <w:noProof/>
          <w:sz w:val="24"/>
          <w:szCs w:val="24"/>
        </w:rPr>
        <w:tab/>
        <w:t xml:space="preserve">S. D. Laksana, “Pentingnya Pendidikan Karakter Dalam Menghadapi Teknologi Pendidikan Abad 21,” </w:t>
      </w:r>
      <w:r w:rsidRPr="002A665E">
        <w:rPr>
          <w:i/>
          <w:iCs/>
          <w:noProof/>
          <w:sz w:val="24"/>
          <w:szCs w:val="24"/>
        </w:rPr>
        <w:t>J. Teknol. Pembelajaran</w:t>
      </w:r>
      <w:r w:rsidRPr="002A665E">
        <w:rPr>
          <w:noProof/>
          <w:sz w:val="24"/>
          <w:szCs w:val="24"/>
        </w:rPr>
        <w:t>, vol. 1, no. 01, pp. 14–22, doi: 10.25217/jtep.v1i01.1289.</w:t>
      </w:r>
    </w:p>
    <w:p w14:paraId="5384FD96" w14:textId="77777777" w:rsidR="002A665E" w:rsidRPr="002A665E" w:rsidRDefault="002A665E" w:rsidP="002A665E">
      <w:pPr>
        <w:adjustRightInd w:val="0"/>
        <w:ind w:left="640" w:hanging="640"/>
        <w:rPr>
          <w:noProof/>
          <w:sz w:val="24"/>
          <w:szCs w:val="24"/>
        </w:rPr>
      </w:pPr>
      <w:r w:rsidRPr="002A665E">
        <w:rPr>
          <w:noProof/>
          <w:sz w:val="24"/>
          <w:szCs w:val="24"/>
        </w:rPr>
        <w:t>[12]</w:t>
      </w:r>
      <w:r w:rsidRPr="002A665E">
        <w:rPr>
          <w:noProof/>
          <w:sz w:val="24"/>
          <w:szCs w:val="24"/>
        </w:rPr>
        <w:tab/>
        <w:t xml:space="preserve">M. Yumriani, “Peran Guru dalam Meningkatkan Motivasi dan Prestasi Belajar Siswa Sekolah Dasar,” </w:t>
      </w:r>
      <w:r w:rsidRPr="002A665E">
        <w:rPr>
          <w:i/>
          <w:iCs/>
          <w:noProof/>
          <w:sz w:val="24"/>
          <w:szCs w:val="24"/>
        </w:rPr>
        <w:t>J. Educ. Teach. Learn.</w:t>
      </w:r>
      <w:r w:rsidRPr="002A665E">
        <w:rPr>
          <w:noProof/>
          <w:sz w:val="24"/>
          <w:szCs w:val="24"/>
        </w:rPr>
        <w:t>, vol. 1, no. 1, pp. 1–5, 2022, doi: 10.59211/mjpjetl.v1i1.9.</w:t>
      </w:r>
    </w:p>
    <w:p w14:paraId="300154DC" w14:textId="77777777" w:rsidR="002A665E" w:rsidRPr="002A665E" w:rsidRDefault="002A665E" w:rsidP="002A665E">
      <w:pPr>
        <w:adjustRightInd w:val="0"/>
        <w:ind w:left="640" w:hanging="640"/>
        <w:rPr>
          <w:noProof/>
          <w:sz w:val="24"/>
          <w:szCs w:val="24"/>
        </w:rPr>
      </w:pPr>
      <w:r w:rsidRPr="002A665E">
        <w:rPr>
          <w:noProof/>
          <w:sz w:val="24"/>
          <w:szCs w:val="24"/>
        </w:rPr>
        <w:t>[13]</w:t>
      </w:r>
      <w:r w:rsidRPr="002A665E">
        <w:rPr>
          <w:noProof/>
          <w:sz w:val="24"/>
          <w:szCs w:val="24"/>
        </w:rPr>
        <w:tab/>
        <w:t xml:space="preserve">A. Fitriani, A. Kartini, M. Maulani, and P. Studi Pendidikan Guru Sekolah Dasar, “Peran Guru dan Strategi Pembelajaran dalam Memenuhi Kompetensi Siswa Abad 21,” </w:t>
      </w:r>
      <w:r w:rsidRPr="002A665E">
        <w:rPr>
          <w:i/>
          <w:iCs/>
          <w:noProof/>
          <w:sz w:val="24"/>
          <w:szCs w:val="24"/>
        </w:rPr>
        <w:t>J. Pendidik. Tambusai</w:t>
      </w:r>
      <w:r w:rsidRPr="002A665E">
        <w:rPr>
          <w:noProof/>
          <w:sz w:val="24"/>
          <w:szCs w:val="24"/>
        </w:rPr>
        <w:t>, vol. 6, no. 2, pp. 16491–16498, 2022.</w:t>
      </w:r>
    </w:p>
    <w:p w14:paraId="3E214EF1" w14:textId="77777777" w:rsidR="002A665E" w:rsidRPr="002A665E" w:rsidRDefault="002A665E" w:rsidP="002A665E">
      <w:pPr>
        <w:adjustRightInd w:val="0"/>
        <w:ind w:left="640" w:hanging="640"/>
        <w:rPr>
          <w:noProof/>
          <w:sz w:val="24"/>
          <w:szCs w:val="24"/>
        </w:rPr>
      </w:pPr>
      <w:r w:rsidRPr="002A665E">
        <w:rPr>
          <w:noProof/>
          <w:sz w:val="24"/>
          <w:szCs w:val="24"/>
        </w:rPr>
        <w:t>[14]</w:t>
      </w:r>
      <w:r w:rsidRPr="002A665E">
        <w:rPr>
          <w:noProof/>
          <w:sz w:val="24"/>
          <w:szCs w:val="24"/>
        </w:rPr>
        <w:tab/>
        <w:t xml:space="preserve">J. Mirdad, “Model-Model Pembelajaran (Empat Rumpun Model Pembelajaran),” </w:t>
      </w:r>
      <w:r w:rsidRPr="002A665E">
        <w:rPr>
          <w:i/>
          <w:iCs/>
          <w:noProof/>
          <w:sz w:val="24"/>
          <w:szCs w:val="24"/>
        </w:rPr>
        <w:t>J. Sakinah</w:t>
      </w:r>
      <w:r w:rsidRPr="002A665E">
        <w:rPr>
          <w:noProof/>
          <w:sz w:val="24"/>
          <w:szCs w:val="24"/>
        </w:rPr>
        <w:t>, vol. 2, no. 1, pp. 14–23, 2020.</w:t>
      </w:r>
    </w:p>
    <w:p w14:paraId="1EDE5748" w14:textId="77777777" w:rsidR="002A665E" w:rsidRPr="002A665E" w:rsidRDefault="002A665E" w:rsidP="002A665E">
      <w:pPr>
        <w:adjustRightInd w:val="0"/>
        <w:ind w:left="640" w:hanging="640"/>
        <w:rPr>
          <w:noProof/>
          <w:sz w:val="24"/>
          <w:szCs w:val="24"/>
        </w:rPr>
      </w:pPr>
      <w:r w:rsidRPr="002A665E">
        <w:rPr>
          <w:noProof/>
          <w:sz w:val="24"/>
          <w:szCs w:val="24"/>
        </w:rPr>
        <w:t>[15]</w:t>
      </w:r>
      <w:r w:rsidRPr="002A665E">
        <w:rPr>
          <w:noProof/>
          <w:sz w:val="24"/>
          <w:szCs w:val="24"/>
        </w:rPr>
        <w:tab/>
        <w:t xml:space="preserve">R. Y. Gazali, “Pembelajaran matematika yang bermakna,” </w:t>
      </w:r>
      <w:r w:rsidRPr="002A665E">
        <w:rPr>
          <w:i/>
          <w:iCs/>
          <w:noProof/>
          <w:sz w:val="24"/>
          <w:szCs w:val="24"/>
        </w:rPr>
        <w:t>Math Didact. J. Pendidik. Mat.</w:t>
      </w:r>
      <w:r w:rsidRPr="002A665E">
        <w:rPr>
          <w:noProof/>
          <w:sz w:val="24"/>
          <w:szCs w:val="24"/>
        </w:rPr>
        <w:t>, vol. 2, no. 3, pp. 181–190, 2016, doi: 10.33654/math.v2i3.47.</w:t>
      </w:r>
    </w:p>
    <w:p w14:paraId="52C735EE" w14:textId="77777777" w:rsidR="002A665E" w:rsidRPr="002A665E" w:rsidRDefault="002A665E" w:rsidP="002A665E">
      <w:pPr>
        <w:adjustRightInd w:val="0"/>
        <w:ind w:left="640" w:hanging="640"/>
        <w:rPr>
          <w:noProof/>
          <w:sz w:val="24"/>
          <w:szCs w:val="24"/>
        </w:rPr>
      </w:pPr>
      <w:r w:rsidRPr="002A665E">
        <w:rPr>
          <w:noProof/>
          <w:sz w:val="24"/>
          <w:szCs w:val="24"/>
        </w:rPr>
        <w:t>[16]</w:t>
      </w:r>
      <w:r w:rsidRPr="002A665E">
        <w:rPr>
          <w:noProof/>
          <w:sz w:val="24"/>
          <w:szCs w:val="24"/>
        </w:rPr>
        <w:tab/>
        <w:t xml:space="preserve">Hasanah, “Pengaruh Model Pembelajaran Talking Stick Terhadap Pemahaman Siswa Pada Mata Pelajaran IPS Kelas IV SD,” </w:t>
      </w:r>
      <w:r w:rsidRPr="002A665E">
        <w:rPr>
          <w:i/>
          <w:iCs/>
          <w:noProof/>
          <w:sz w:val="24"/>
          <w:szCs w:val="24"/>
        </w:rPr>
        <w:t>Kalpataru J. Sej. dan Pembelajaran Sej. Terbit</w:t>
      </w:r>
      <w:r w:rsidRPr="002A665E">
        <w:rPr>
          <w:noProof/>
          <w:sz w:val="24"/>
          <w:szCs w:val="24"/>
        </w:rPr>
        <w:t>, vol. 4, no. 1, pp. 158–168, 2022.</w:t>
      </w:r>
    </w:p>
    <w:p w14:paraId="3F6CBDF5" w14:textId="77777777" w:rsidR="002A665E" w:rsidRPr="002A665E" w:rsidRDefault="002A665E" w:rsidP="002A665E">
      <w:pPr>
        <w:adjustRightInd w:val="0"/>
        <w:ind w:left="640" w:hanging="640"/>
        <w:rPr>
          <w:noProof/>
          <w:sz w:val="24"/>
          <w:szCs w:val="24"/>
        </w:rPr>
      </w:pPr>
      <w:r w:rsidRPr="002A665E">
        <w:rPr>
          <w:noProof/>
          <w:sz w:val="24"/>
          <w:szCs w:val="24"/>
        </w:rPr>
        <w:t>[17]</w:t>
      </w:r>
      <w:r w:rsidRPr="002A665E">
        <w:rPr>
          <w:noProof/>
          <w:sz w:val="24"/>
          <w:szCs w:val="24"/>
        </w:rPr>
        <w:tab/>
        <w:t>A. Skripsi, “Artikel Skripsi (1),” no. 1. 2024.</w:t>
      </w:r>
    </w:p>
    <w:p w14:paraId="49C03951" w14:textId="77777777" w:rsidR="002A665E" w:rsidRPr="002A665E" w:rsidRDefault="002A665E" w:rsidP="002A665E">
      <w:pPr>
        <w:adjustRightInd w:val="0"/>
        <w:ind w:left="640" w:hanging="640"/>
        <w:rPr>
          <w:noProof/>
          <w:sz w:val="24"/>
          <w:szCs w:val="24"/>
        </w:rPr>
      </w:pPr>
      <w:r w:rsidRPr="002A665E">
        <w:rPr>
          <w:noProof/>
          <w:sz w:val="24"/>
          <w:szCs w:val="24"/>
        </w:rPr>
        <w:t>[18]</w:t>
      </w:r>
      <w:r w:rsidRPr="002A665E">
        <w:rPr>
          <w:noProof/>
          <w:sz w:val="24"/>
          <w:szCs w:val="24"/>
        </w:rPr>
        <w:tab/>
        <w:t xml:space="preserve">I. Nurilah </w:t>
      </w:r>
      <w:r w:rsidRPr="002A665E">
        <w:rPr>
          <w:i/>
          <w:iCs/>
          <w:noProof/>
          <w:sz w:val="24"/>
          <w:szCs w:val="24"/>
        </w:rPr>
        <w:t>et al.</w:t>
      </w:r>
      <w:r w:rsidRPr="002A665E">
        <w:rPr>
          <w:noProof/>
          <w:sz w:val="24"/>
          <w:szCs w:val="24"/>
        </w:rPr>
        <w:t>, “Pengaruh Model Pembelajaran Kooperatif Tipe Talking Stick terhadap Prestasi Belajar Siswa (Studi Eksperimen di Sekolah Dasar Negeri Negla 1 dan Madrasah Ibtidaiyah Assalam Kubang Bungur) The Effect of the Talking Stick Type Cooperative Learning Model on S,” vol. 1, no. 1, pp. 22–31, 2023.</w:t>
      </w:r>
    </w:p>
    <w:p w14:paraId="6E63C60B" w14:textId="77777777" w:rsidR="002A665E" w:rsidRPr="002A665E" w:rsidRDefault="002A665E" w:rsidP="002A665E">
      <w:pPr>
        <w:adjustRightInd w:val="0"/>
        <w:ind w:left="640" w:hanging="640"/>
        <w:rPr>
          <w:noProof/>
          <w:sz w:val="24"/>
          <w:szCs w:val="24"/>
        </w:rPr>
      </w:pPr>
      <w:r w:rsidRPr="002A665E">
        <w:rPr>
          <w:noProof/>
          <w:sz w:val="24"/>
          <w:szCs w:val="24"/>
        </w:rPr>
        <w:t>[19]</w:t>
      </w:r>
      <w:r w:rsidRPr="002A665E">
        <w:rPr>
          <w:noProof/>
          <w:sz w:val="24"/>
          <w:szCs w:val="24"/>
        </w:rPr>
        <w:tab/>
        <w:t>Muslimin, Musrifah, and E. P. Ani, “JUARA SD : Jurnal Pendidikan dan Pembelajaran Sekolah Dasar Volume 3 Nomor 1 Maret 2024 Strategi Implementasi Projek Penguatan Profil Pelajar Pancasila ( P5 ) di Sekolah Dasar,” vol. 3, no. 2020, 2024.</w:t>
      </w:r>
    </w:p>
    <w:p w14:paraId="04B18A3D" w14:textId="77777777" w:rsidR="002A665E" w:rsidRPr="002A665E" w:rsidRDefault="002A665E" w:rsidP="002A665E">
      <w:pPr>
        <w:adjustRightInd w:val="0"/>
        <w:ind w:left="640" w:hanging="640"/>
        <w:rPr>
          <w:noProof/>
          <w:sz w:val="24"/>
          <w:szCs w:val="24"/>
        </w:rPr>
      </w:pPr>
      <w:r w:rsidRPr="002A665E">
        <w:rPr>
          <w:noProof/>
          <w:sz w:val="24"/>
          <w:szCs w:val="24"/>
        </w:rPr>
        <w:t>[20]</w:t>
      </w:r>
      <w:r w:rsidRPr="002A665E">
        <w:rPr>
          <w:noProof/>
          <w:sz w:val="24"/>
          <w:szCs w:val="24"/>
        </w:rPr>
        <w:tab/>
        <w:t xml:space="preserve">D. Sugiyono, </w:t>
      </w:r>
      <w:r w:rsidRPr="002A665E">
        <w:rPr>
          <w:i/>
          <w:iCs/>
          <w:noProof/>
          <w:sz w:val="24"/>
          <w:szCs w:val="24"/>
        </w:rPr>
        <w:t>Metode Penelitian Kuantitatif, Kualitatif, dan Tindakan</w:t>
      </w:r>
      <w:r w:rsidRPr="002A665E">
        <w:rPr>
          <w:noProof/>
          <w:sz w:val="24"/>
          <w:szCs w:val="24"/>
        </w:rPr>
        <w:t>. 2015.</w:t>
      </w:r>
    </w:p>
    <w:p w14:paraId="2A10EB8D" w14:textId="77777777" w:rsidR="002A665E" w:rsidRPr="002A665E" w:rsidRDefault="002A665E" w:rsidP="002A665E">
      <w:pPr>
        <w:adjustRightInd w:val="0"/>
        <w:ind w:left="640" w:hanging="640"/>
        <w:rPr>
          <w:noProof/>
          <w:sz w:val="24"/>
          <w:szCs w:val="24"/>
        </w:rPr>
      </w:pPr>
      <w:r w:rsidRPr="002A665E">
        <w:rPr>
          <w:noProof/>
          <w:sz w:val="24"/>
          <w:szCs w:val="24"/>
        </w:rPr>
        <w:t>[21]</w:t>
      </w:r>
      <w:r w:rsidRPr="002A665E">
        <w:rPr>
          <w:noProof/>
          <w:sz w:val="24"/>
          <w:szCs w:val="24"/>
        </w:rPr>
        <w:tab/>
        <w:t xml:space="preserve"> maulinda sulistyani Sanjaya, “Identifikasi Gaya Belajar Anak Usia Dini,” vol. 3, no. 1, pp. 52–62, 2023.</w:t>
      </w:r>
    </w:p>
    <w:p w14:paraId="66294C33" w14:textId="77777777" w:rsidR="002A665E" w:rsidRPr="002A665E" w:rsidRDefault="002A665E" w:rsidP="002A665E">
      <w:pPr>
        <w:adjustRightInd w:val="0"/>
        <w:ind w:left="640" w:hanging="640"/>
        <w:rPr>
          <w:noProof/>
          <w:sz w:val="24"/>
          <w:szCs w:val="24"/>
        </w:rPr>
      </w:pPr>
      <w:r w:rsidRPr="002A665E">
        <w:rPr>
          <w:noProof/>
          <w:sz w:val="24"/>
          <w:szCs w:val="24"/>
        </w:rPr>
        <w:t>[22]</w:t>
      </w:r>
      <w:r w:rsidRPr="002A665E">
        <w:rPr>
          <w:noProof/>
          <w:sz w:val="24"/>
          <w:szCs w:val="24"/>
        </w:rPr>
        <w:tab/>
        <w:t xml:space="preserve">F. Djalal, “Optimalisasi Pembelajaran Melalui Pendekatan, Strategi, dan Model Pembelajaran,” </w:t>
      </w:r>
      <w:r w:rsidRPr="002A665E">
        <w:rPr>
          <w:i/>
          <w:iCs/>
          <w:noProof/>
          <w:sz w:val="24"/>
          <w:szCs w:val="24"/>
        </w:rPr>
        <w:t>J. Dharmawangsa</w:t>
      </w:r>
      <w:r w:rsidRPr="002A665E">
        <w:rPr>
          <w:noProof/>
          <w:sz w:val="24"/>
          <w:szCs w:val="24"/>
        </w:rPr>
        <w:t>, vol. 2, no. 1, pp. 31–52, 2017.</w:t>
      </w:r>
    </w:p>
    <w:p w14:paraId="595D2169" w14:textId="77777777" w:rsidR="002A665E" w:rsidRPr="002A665E" w:rsidRDefault="002A665E" w:rsidP="002A665E">
      <w:pPr>
        <w:adjustRightInd w:val="0"/>
        <w:ind w:left="640" w:hanging="640"/>
        <w:rPr>
          <w:noProof/>
          <w:sz w:val="24"/>
          <w:szCs w:val="24"/>
        </w:rPr>
      </w:pPr>
      <w:r w:rsidRPr="002A665E">
        <w:rPr>
          <w:noProof/>
          <w:sz w:val="24"/>
          <w:szCs w:val="24"/>
        </w:rPr>
        <w:t>[23]</w:t>
      </w:r>
      <w:r w:rsidRPr="002A665E">
        <w:rPr>
          <w:noProof/>
          <w:sz w:val="24"/>
          <w:szCs w:val="24"/>
        </w:rPr>
        <w:tab/>
        <w:t xml:space="preserve">Sugiyono, </w:t>
      </w:r>
      <w:r w:rsidRPr="002A665E">
        <w:rPr>
          <w:i/>
          <w:iCs/>
          <w:noProof/>
          <w:sz w:val="24"/>
          <w:szCs w:val="24"/>
        </w:rPr>
        <w:t>Metode Penelitian Pendidikan Pendekatan Kuantitatif, Kualitatif, dan R &amp; D</w:t>
      </w:r>
      <w:r w:rsidRPr="002A665E">
        <w:rPr>
          <w:noProof/>
          <w:sz w:val="24"/>
          <w:szCs w:val="24"/>
        </w:rPr>
        <w:t>, Ke-26. Bandung: CV. Alfabeta, 2017.</w:t>
      </w:r>
    </w:p>
    <w:p w14:paraId="64D78DA9" w14:textId="77777777" w:rsidR="002A665E" w:rsidRPr="002A665E" w:rsidRDefault="002A665E" w:rsidP="002A665E">
      <w:pPr>
        <w:adjustRightInd w:val="0"/>
        <w:ind w:left="640" w:hanging="640"/>
        <w:rPr>
          <w:noProof/>
          <w:sz w:val="24"/>
          <w:szCs w:val="24"/>
        </w:rPr>
      </w:pPr>
      <w:r w:rsidRPr="002A665E">
        <w:rPr>
          <w:noProof/>
          <w:sz w:val="24"/>
          <w:szCs w:val="24"/>
        </w:rPr>
        <w:t>[24]</w:t>
      </w:r>
      <w:r w:rsidRPr="002A665E">
        <w:rPr>
          <w:noProof/>
          <w:sz w:val="24"/>
          <w:szCs w:val="24"/>
        </w:rPr>
        <w:tab/>
        <w:t xml:space="preserve">I. G. A. P. A. Seika Ayuni, N. Kusmariyatni, and I. G. N. Japa, “Pengaruh Model Pembelajaran Talking Stick Berbantuan Media Question Box Terhadap Hasil Belajar Ipa Kelas V,” </w:t>
      </w:r>
      <w:r w:rsidRPr="002A665E">
        <w:rPr>
          <w:i/>
          <w:iCs/>
          <w:noProof/>
          <w:sz w:val="24"/>
          <w:szCs w:val="24"/>
        </w:rPr>
        <w:t>J. Educ. Technol.</w:t>
      </w:r>
      <w:r w:rsidRPr="002A665E">
        <w:rPr>
          <w:noProof/>
          <w:sz w:val="24"/>
          <w:szCs w:val="24"/>
        </w:rPr>
        <w:t>, vol. 1, no. 3, p. 183, 2017, doi: 10.23887/jet.v1i3.12503.</w:t>
      </w:r>
    </w:p>
    <w:p w14:paraId="3C628867" w14:textId="77777777" w:rsidR="002A665E" w:rsidRPr="002A665E" w:rsidRDefault="002A665E" w:rsidP="002A665E">
      <w:pPr>
        <w:adjustRightInd w:val="0"/>
        <w:ind w:left="640" w:hanging="640"/>
        <w:rPr>
          <w:noProof/>
          <w:sz w:val="24"/>
        </w:rPr>
      </w:pPr>
      <w:r w:rsidRPr="002A665E">
        <w:rPr>
          <w:noProof/>
          <w:sz w:val="24"/>
          <w:szCs w:val="24"/>
        </w:rPr>
        <w:t>[25]</w:t>
      </w:r>
      <w:r w:rsidRPr="002A665E">
        <w:rPr>
          <w:noProof/>
          <w:sz w:val="24"/>
          <w:szCs w:val="24"/>
        </w:rPr>
        <w:tab/>
        <w:t xml:space="preserve">A. Aziz and Basry, “Hubungan antara Kompetensi Guru dan Kepercayaan Diri dengan Kemandirian Siswa SMPN 2 Pangkalan Susu,” </w:t>
      </w:r>
      <w:r w:rsidRPr="002A665E">
        <w:rPr>
          <w:i/>
          <w:iCs/>
          <w:noProof/>
          <w:sz w:val="24"/>
          <w:szCs w:val="24"/>
        </w:rPr>
        <w:t>J. Psychomutiara</w:t>
      </w:r>
      <w:r w:rsidRPr="002A665E">
        <w:rPr>
          <w:noProof/>
          <w:sz w:val="24"/>
          <w:szCs w:val="24"/>
        </w:rPr>
        <w:t>, vol. 1, no. 1, pp. 15–29, 2017.</w:t>
      </w:r>
    </w:p>
    <w:p w14:paraId="59338484" w14:textId="77777777" w:rsidR="008318EC" w:rsidRPr="003208D6" w:rsidRDefault="00F02743" w:rsidP="00EE0652">
      <w:pPr>
        <w:adjustRightInd w:val="0"/>
        <w:ind w:left="426" w:hanging="426"/>
        <w:rPr>
          <w:b/>
          <w:lang w:val="id-ID"/>
        </w:rPr>
      </w:pPr>
      <w:r w:rsidRPr="003208D6">
        <w:rPr>
          <w:b/>
          <w:lang w:val="id-ID"/>
        </w:rPr>
        <w:fldChar w:fldCharType="end"/>
      </w:r>
    </w:p>
    <w:sectPr w:rsidR="008318EC" w:rsidRPr="003208D6" w:rsidSect="008318EC">
      <w:pgSz w:w="11900" w:h="16860"/>
      <w:pgMar w:top="1460" w:right="1020" w:bottom="980" w:left="1300" w:header="0"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6888" w14:textId="77777777" w:rsidR="008E1481" w:rsidRDefault="008E1481" w:rsidP="00C307A9">
      <w:r>
        <w:separator/>
      </w:r>
    </w:p>
  </w:endnote>
  <w:endnote w:type="continuationSeparator" w:id="0">
    <w:p w14:paraId="3D091F74" w14:textId="77777777" w:rsidR="008E1481" w:rsidRDefault="008E1481" w:rsidP="00C3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837685"/>
      <w:docPartObj>
        <w:docPartGallery w:val="Page Numbers (Bottom of Page)"/>
        <w:docPartUnique/>
      </w:docPartObj>
    </w:sdtPr>
    <w:sdtEndPr>
      <w:rPr>
        <w:noProof/>
      </w:rPr>
    </w:sdtEndPr>
    <w:sdtContent>
      <w:p w14:paraId="4CDD5A8D" w14:textId="77777777" w:rsidR="00CF0CD6" w:rsidRDefault="00000000">
        <w:pPr>
          <w:pStyle w:val="Footer"/>
          <w:jc w:val="center"/>
        </w:pPr>
        <w:r>
          <w:fldChar w:fldCharType="begin"/>
        </w:r>
        <w:r>
          <w:instrText xml:space="preserve"> PAGE   \* MERGEFORMAT </w:instrText>
        </w:r>
        <w:r>
          <w:fldChar w:fldCharType="separate"/>
        </w:r>
        <w:r w:rsidR="002E5DB7">
          <w:rPr>
            <w:noProof/>
          </w:rPr>
          <w:t>10</w:t>
        </w:r>
        <w:r>
          <w:rPr>
            <w:noProof/>
          </w:rPr>
          <w:fldChar w:fldCharType="end"/>
        </w:r>
      </w:p>
    </w:sdtContent>
  </w:sdt>
  <w:p w14:paraId="62E7AA36" w14:textId="77777777" w:rsidR="00CF0CD6" w:rsidRDefault="00CF0CD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938157"/>
      <w:docPartObj>
        <w:docPartGallery w:val="Page Numbers (Bottom of Page)"/>
        <w:docPartUnique/>
      </w:docPartObj>
    </w:sdtPr>
    <w:sdtEndPr>
      <w:rPr>
        <w:noProof/>
        <w:sz w:val="24"/>
      </w:rPr>
    </w:sdtEndPr>
    <w:sdtContent>
      <w:p w14:paraId="18FC8698" w14:textId="77777777" w:rsidR="00CF0CD6" w:rsidRPr="008318EC" w:rsidRDefault="00F02743">
        <w:pPr>
          <w:pStyle w:val="Footer"/>
          <w:jc w:val="center"/>
          <w:rPr>
            <w:sz w:val="24"/>
          </w:rPr>
        </w:pPr>
        <w:r w:rsidRPr="008318EC">
          <w:rPr>
            <w:sz w:val="24"/>
          </w:rPr>
          <w:fldChar w:fldCharType="begin"/>
        </w:r>
        <w:r w:rsidR="00CF0CD6" w:rsidRPr="008318EC">
          <w:rPr>
            <w:sz w:val="24"/>
          </w:rPr>
          <w:instrText xml:space="preserve"> PAGE   \* MERGEFORMAT </w:instrText>
        </w:r>
        <w:r w:rsidRPr="008318EC">
          <w:rPr>
            <w:sz w:val="24"/>
          </w:rPr>
          <w:fldChar w:fldCharType="separate"/>
        </w:r>
        <w:r w:rsidR="002E5DB7">
          <w:rPr>
            <w:noProof/>
            <w:sz w:val="24"/>
          </w:rPr>
          <w:t>1</w:t>
        </w:r>
        <w:r w:rsidRPr="008318EC">
          <w:rPr>
            <w:noProof/>
            <w:sz w:val="24"/>
          </w:rPr>
          <w:fldChar w:fldCharType="end"/>
        </w:r>
      </w:p>
    </w:sdtContent>
  </w:sdt>
  <w:p w14:paraId="2AC43549" w14:textId="77777777" w:rsidR="00CF0CD6" w:rsidRDefault="00CF0C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3F9D7" w14:textId="77777777" w:rsidR="008E1481" w:rsidRDefault="008E1481" w:rsidP="00C307A9">
      <w:r>
        <w:separator/>
      </w:r>
    </w:p>
  </w:footnote>
  <w:footnote w:type="continuationSeparator" w:id="0">
    <w:p w14:paraId="6349BD6F" w14:textId="77777777" w:rsidR="008E1481" w:rsidRDefault="008E1481" w:rsidP="00C3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5674" w14:textId="77777777" w:rsidR="00CF0CD6" w:rsidRDefault="00CF0CD6" w:rsidP="00ED235D">
    <w:pPr>
      <w:spacing w:before="55"/>
      <w:ind w:left="82" w:right="82"/>
      <w:jc w:val="center"/>
      <w:rPr>
        <w:b/>
        <w:spacing w:val="-2"/>
        <w:lang w:val="id-ID"/>
      </w:rPr>
    </w:pPr>
  </w:p>
  <w:p w14:paraId="0C4D6CB9" w14:textId="77777777" w:rsidR="00CF0CD6" w:rsidRDefault="00CF0CD6" w:rsidP="00ED235D">
    <w:pPr>
      <w:spacing w:before="55"/>
      <w:ind w:left="82" w:right="82"/>
      <w:jc w:val="center"/>
      <w:rPr>
        <w:b/>
        <w:spacing w:val="-2"/>
        <w:lang w:val="id-ID"/>
      </w:rPr>
    </w:pPr>
  </w:p>
  <w:p w14:paraId="11509AC0" w14:textId="77777777" w:rsidR="00CF0CD6" w:rsidRDefault="00CF0CD6" w:rsidP="00ED235D">
    <w:pPr>
      <w:spacing w:before="55"/>
      <w:ind w:left="82" w:right="82"/>
      <w:jc w:val="center"/>
      <w:rPr>
        <w:b/>
        <w:spacing w:val="-2"/>
        <w:lang w:val="id-ID"/>
      </w:rPr>
    </w:pPr>
  </w:p>
  <w:p w14:paraId="5C4D6B4D" w14:textId="77777777" w:rsidR="00CF0CD6" w:rsidRDefault="00CF0CD6" w:rsidP="00ED235D">
    <w:pPr>
      <w:spacing w:before="55"/>
      <w:ind w:left="82" w:right="82"/>
      <w:jc w:val="center"/>
      <w:rPr>
        <w:b/>
        <w:spacing w:val="-2"/>
        <w:lang w:val="id-ID"/>
      </w:rPr>
    </w:pPr>
  </w:p>
  <w:p w14:paraId="211A419D" w14:textId="77777777" w:rsidR="00CF0CD6" w:rsidRDefault="00CF0CD6" w:rsidP="00ED235D">
    <w:pPr>
      <w:spacing w:before="55"/>
      <w:ind w:left="82" w:right="82"/>
      <w:jc w:val="center"/>
      <w:rPr>
        <w:b/>
      </w:rPr>
    </w:pPr>
    <w:r>
      <w:rPr>
        <w:b/>
        <w:spacing w:val="-2"/>
      </w:rPr>
      <w:t>---------------------------------------</w:t>
    </w:r>
    <w:proofErr w:type="gramStart"/>
    <w:r>
      <w:rPr>
        <w:b/>
        <w:spacing w:val="-2"/>
      </w:rPr>
      <w:t>Vol(</w:t>
    </w:r>
    <w:proofErr w:type="gramEnd"/>
    <w:r>
      <w:rPr>
        <w:b/>
        <w:spacing w:val="-2"/>
      </w:rPr>
      <w:t>No),</w:t>
    </w:r>
    <w:proofErr w:type="spellStart"/>
    <w:r>
      <w:rPr>
        <w:b/>
        <w:spacing w:val="-2"/>
      </w:rPr>
      <w:t>BulanTahun,Halaman</w:t>
    </w:r>
    <w:proofErr w:type="spellEnd"/>
    <w:r>
      <w:rPr>
        <w:b/>
        <w:spacing w:val="-2"/>
      </w:rPr>
      <w:t>------------------------------------</w:t>
    </w:r>
    <w:r>
      <w:rPr>
        <w:b/>
        <w:spacing w:val="-10"/>
      </w:rPr>
      <w:t>-</w:t>
    </w:r>
  </w:p>
  <w:p w14:paraId="0753F94F" w14:textId="77777777" w:rsidR="00CF0CD6" w:rsidRDefault="00CF0CD6">
    <w:pPr>
      <w:pStyle w:val="BodyText"/>
      <w:spacing w:line="14" w:lineRule="auto"/>
      <w:rPr>
        <w:sz w:val="20"/>
      </w:rPr>
    </w:pPr>
    <w:r>
      <w:rPr>
        <w:noProof/>
        <w:lang w:val="id-ID" w:eastAsia="id-ID"/>
      </w:rPr>
      <w:drawing>
        <wp:anchor distT="0" distB="0" distL="0" distR="0" simplePos="0" relativeHeight="251667456" behindDoc="1" locked="0" layoutInCell="1" allowOverlap="1" wp14:anchorId="7897B923" wp14:editId="6FA67C02">
          <wp:simplePos x="0" y="0"/>
          <wp:positionH relativeFrom="page">
            <wp:posOffset>5848514</wp:posOffset>
          </wp:positionH>
          <wp:positionV relativeFrom="page">
            <wp:posOffset>0</wp:posOffset>
          </wp:positionV>
          <wp:extent cx="980250" cy="913632"/>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80250" cy="913632"/>
                  </a:xfrm>
                  <a:prstGeom prst="rect">
                    <a:avLst/>
                  </a:prstGeom>
                </pic:spPr>
              </pic:pic>
            </a:graphicData>
          </a:graphic>
        </wp:anchor>
      </w:drawing>
    </w:r>
    <w:r w:rsidR="00000000">
      <w:pict w14:anchorId="60F04226">
        <v:shapetype id="_x0000_t202" coordsize="21600,21600" o:spt="202" path="m,l,21600r21600,l21600,xe">
          <v:stroke joinstyle="miter"/>
          <v:path gradientshapeok="t" o:connecttype="rect"/>
        </v:shapetype>
        <v:shape id="docshape2" o:spid="_x0000_s1027" type="#_x0000_t202" style="position:absolute;margin-left:69.85pt;margin-top:12.1pt;width:300.45pt;height:40.75pt;z-index:-15843328;mso-position-horizontal-relative:page;mso-position-vertical-relative:page" filled="f" stroked="f">
          <v:textbox style="mso-next-textbox:#docshape2" inset="0,0,0,0">
            <w:txbxContent>
              <w:p w14:paraId="0166FADA" w14:textId="77777777" w:rsidR="00CF0CD6" w:rsidRDefault="00CF0CD6">
                <w:pPr>
                  <w:spacing w:before="10"/>
                  <w:ind w:left="20" w:right="15"/>
                  <w:rPr>
                    <w:b/>
                  </w:rPr>
                </w:pPr>
                <w:r>
                  <w:rPr>
                    <w:b/>
                  </w:rPr>
                  <w:t>Tersediaonlinedi</w:t>
                </w:r>
                <w:hyperlink r:id="rId2">
                  <w:r>
                    <w:rPr>
                      <w:b/>
                    </w:rPr>
                    <w:t>http://ejournal.unitomo.ac.id/index.php/mipa</w:t>
                  </w:r>
                </w:hyperlink>
                <w:r>
                  <w:rPr>
                    <w:b/>
                  </w:rPr>
                  <w:t xml:space="preserve"> ISSN 2337-9421 (</w:t>
                </w:r>
                <w:proofErr w:type="spellStart"/>
                <w:r>
                  <w:rPr>
                    <w:b/>
                  </w:rPr>
                  <w:t>cetak</w:t>
                </w:r>
                <w:proofErr w:type="spellEnd"/>
                <w:r>
                  <w:rPr>
                    <w:b/>
                  </w:rPr>
                  <w:t>) / ISSN 2581-1290 (online)</w:t>
                </w:r>
              </w:p>
              <w:p w14:paraId="66B228E0" w14:textId="77777777" w:rsidR="00CF0CD6" w:rsidRDefault="00000000">
                <w:pPr>
                  <w:spacing w:line="283" w:lineRule="exact"/>
                  <w:ind w:left="20"/>
                  <w:rPr>
                    <w:rFonts w:ascii="Calibri"/>
                  </w:rPr>
                </w:pPr>
                <w:hyperlink r:id="rId3">
                  <w:r w:rsidR="00CF0CD6">
                    <w:rPr>
                      <w:b/>
                      <w:color w:val="0462C1"/>
                      <w:spacing w:val="-2"/>
                      <w:sz w:val="24"/>
                      <w:u w:val="single" w:color="0462C1"/>
                    </w:rPr>
                    <w:t>http://dx.doi.org/10.25139/</w:t>
                  </w:r>
                </w:hyperlink>
                <w:r w:rsidR="00CF0CD6">
                  <w:rPr>
                    <w:rFonts w:ascii="Calibri"/>
                    <w:spacing w:val="-2"/>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066C" w14:textId="77777777" w:rsidR="00CF0CD6" w:rsidRDefault="00CF0CD6" w:rsidP="00ED235D">
    <w:pPr>
      <w:spacing w:before="55"/>
      <w:ind w:left="82" w:right="82"/>
      <w:jc w:val="center"/>
      <w:rPr>
        <w:b/>
        <w:spacing w:val="-2"/>
        <w:lang w:val="id-ID"/>
      </w:rPr>
    </w:pPr>
  </w:p>
  <w:p w14:paraId="0F99149C" w14:textId="77777777" w:rsidR="00CF0CD6" w:rsidRDefault="00CF0CD6" w:rsidP="00ED235D">
    <w:pPr>
      <w:spacing w:before="55"/>
      <w:ind w:left="82" w:right="82"/>
      <w:jc w:val="center"/>
      <w:rPr>
        <w:b/>
        <w:spacing w:val="-2"/>
        <w:lang w:val="id-ID"/>
      </w:rPr>
    </w:pPr>
  </w:p>
  <w:p w14:paraId="7EB86110" w14:textId="77777777" w:rsidR="00CF0CD6" w:rsidRDefault="00CF0CD6" w:rsidP="00ED235D">
    <w:pPr>
      <w:spacing w:before="55"/>
      <w:ind w:left="82" w:right="82"/>
      <w:jc w:val="center"/>
      <w:rPr>
        <w:b/>
        <w:spacing w:val="-2"/>
        <w:lang w:val="id-ID"/>
      </w:rPr>
    </w:pPr>
  </w:p>
  <w:p w14:paraId="02708C17" w14:textId="77777777" w:rsidR="00CF0CD6" w:rsidRDefault="00CF0CD6" w:rsidP="00ED235D">
    <w:pPr>
      <w:spacing w:before="55"/>
      <w:ind w:left="82" w:right="82"/>
      <w:jc w:val="center"/>
      <w:rPr>
        <w:b/>
        <w:spacing w:val="-2"/>
        <w:lang w:val="id-ID"/>
      </w:rPr>
    </w:pPr>
  </w:p>
  <w:p w14:paraId="32BB09C6" w14:textId="77777777" w:rsidR="00CF0CD6" w:rsidRDefault="00CF0CD6" w:rsidP="00ED235D">
    <w:pPr>
      <w:spacing w:before="55"/>
      <w:ind w:left="82" w:right="82"/>
      <w:jc w:val="center"/>
      <w:rPr>
        <w:b/>
      </w:rPr>
    </w:pPr>
    <w:r>
      <w:rPr>
        <w:b/>
        <w:spacing w:val="-2"/>
      </w:rPr>
      <w:t>---------------------------------------</w:t>
    </w:r>
    <w:proofErr w:type="gramStart"/>
    <w:r>
      <w:rPr>
        <w:b/>
        <w:spacing w:val="-2"/>
      </w:rPr>
      <w:t>Vol(</w:t>
    </w:r>
    <w:proofErr w:type="gramEnd"/>
    <w:r>
      <w:rPr>
        <w:b/>
        <w:spacing w:val="-2"/>
      </w:rPr>
      <w:t>No),</w:t>
    </w:r>
    <w:proofErr w:type="spellStart"/>
    <w:r>
      <w:rPr>
        <w:b/>
        <w:spacing w:val="-2"/>
      </w:rPr>
      <w:t>BulanTahun,Halaman</w:t>
    </w:r>
    <w:proofErr w:type="spellEnd"/>
    <w:r>
      <w:rPr>
        <w:b/>
        <w:spacing w:val="-2"/>
      </w:rPr>
      <w:t>------------------------------------</w:t>
    </w:r>
    <w:r>
      <w:rPr>
        <w:b/>
        <w:spacing w:val="-10"/>
      </w:rPr>
      <w:t>-</w:t>
    </w:r>
  </w:p>
  <w:p w14:paraId="4C72CC58" w14:textId="77777777" w:rsidR="00CF0CD6" w:rsidRDefault="00CF0CD6">
    <w:pPr>
      <w:pStyle w:val="BodyText"/>
      <w:spacing w:line="14" w:lineRule="auto"/>
      <w:rPr>
        <w:sz w:val="20"/>
      </w:rPr>
    </w:pPr>
    <w:r>
      <w:rPr>
        <w:noProof/>
        <w:lang w:val="id-ID" w:eastAsia="id-ID"/>
      </w:rPr>
      <w:drawing>
        <wp:anchor distT="0" distB="0" distL="0" distR="0" simplePos="0" relativeHeight="251657216" behindDoc="1" locked="0" layoutInCell="1" allowOverlap="1" wp14:anchorId="7C269B85" wp14:editId="702936D9">
          <wp:simplePos x="0" y="0"/>
          <wp:positionH relativeFrom="page">
            <wp:posOffset>909190</wp:posOffset>
          </wp:positionH>
          <wp:positionV relativeFrom="page">
            <wp:posOffset>19034</wp:posOffset>
          </wp:positionV>
          <wp:extent cx="980251" cy="913632"/>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80251" cy="913632"/>
                  </a:xfrm>
                  <a:prstGeom prst="rect">
                    <a:avLst/>
                  </a:prstGeom>
                </pic:spPr>
              </pic:pic>
            </a:graphicData>
          </a:graphic>
        </wp:anchor>
      </w:drawing>
    </w:r>
    <w:r w:rsidR="00000000">
      <w:pict w14:anchorId="782A14A5">
        <v:shapetype id="_x0000_t202" coordsize="21600,21600" o:spt="202" path="m,l,21600r21600,l21600,xe">
          <v:stroke joinstyle="miter"/>
          <v:path gradientshapeok="t" o:connecttype="rect"/>
        </v:shapetype>
        <v:shape id="docshape1" o:spid="_x0000_s1028" type="#_x0000_t202" style="position:absolute;margin-left:3in;margin-top:11.65pt;width:323.15pt;height:42.95pt;z-index:-15844352;mso-position-horizontal-relative:page;mso-position-vertical-relative:page" filled="f" stroked="f">
          <v:textbox style="mso-next-textbox:#docshape1" inset="0,0,0,0">
            <w:txbxContent>
              <w:p w14:paraId="6564C6C1" w14:textId="77777777" w:rsidR="00CF0CD6" w:rsidRDefault="00CF0CD6">
                <w:pPr>
                  <w:spacing w:before="14" w:line="247" w:lineRule="auto"/>
                  <w:ind w:left="1606" w:right="18" w:hanging="1587"/>
                  <w:jc w:val="right"/>
                  <w:rPr>
                    <w:rFonts w:ascii="Cambria"/>
                    <w:b/>
                  </w:rPr>
                </w:pPr>
                <w:proofErr w:type="spellStart"/>
                <w:r>
                  <w:rPr>
                    <w:rFonts w:ascii="Cambria"/>
                    <w:b/>
                    <w:spacing w:val="-4"/>
                  </w:rPr>
                  <w:t>Tersedia</w:t>
                </w:r>
                <w:proofErr w:type="spellEnd"/>
                <w:r>
                  <w:rPr>
                    <w:rFonts w:ascii="Cambria"/>
                    <w:b/>
                    <w:spacing w:val="-4"/>
                  </w:rPr>
                  <w:t xml:space="preserve"> online di </w:t>
                </w:r>
                <w:hyperlink r:id="rId2">
                  <w:r>
                    <w:rPr>
                      <w:rFonts w:ascii="Cambria"/>
                      <w:b/>
                      <w:spacing w:val="-4"/>
                    </w:rPr>
                    <w:t>http://ejournal.unitomo.ac.id/index.php/mipa</w:t>
                  </w:r>
                </w:hyperlink>
                <w:r>
                  <w:rPr>
                    <w:rFonts w:ascii="Cambria"/>
                    <w:b/>
                    <w:spacing w:val="-8"/>
                  </w:rPr>
                  <w:t>ISSN2337-9421(cetak)/ISSN2581-1290(online)</w:t>
                </w:r>
              </w:p>
              <w:p w14:paraId="6629C615" w14:textId="77777777" w:rsidR="00CF0CD6" w:rsidRDefault="00000000">
                <w:pPr>
                  <w:spacing w:line="279" w:lineRule="exact"/>
                  <w:ind w:right="18"/>
                  <w:jc w:val="right"/>
                </w:pPr>
                <w:hyperlink r:id="rId3">
                  <w:r w:rsidR="00CF0CD6">
                    <w:rPr>
                      <w:rFonts w:ascii="Cambria"/>
                      <w:b/>
                      <w:color w:val="0462C1"/>
                      <w:spacing w:val="-5"/>
                      <w:sz w:val="24"/>
                      <w:u w:val="single" w:color="0462C1"/>
                    </w:rPr>
                    <w:t>http://dx.doi.org/10.25139/</w:t>
                  </w:r>
                </w:hyperlink>
                <w:r w:rsidR="00CF0CD6">
                  <w:rPr>
                    <w:spacing w:val="-5"/>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4702A"/>
    <w:multiLevelType w:val="hybridMultilevel"/>
    <w:tmpl w:val="41AA9CEE"/>
    <w:lvl w:ilvl="0" w:tplc="C3E22FA8">
      <w:start w:val="1"/>
      <w:numFmt w:val="decimal"/>
      <w:lvlText w:val="[%1]"/>
      <w:lvlJc w:val="left"/>
      <w:pPr>
        <w:ind w:left="761" w:hanging="645"/>
      </w:pPr>
      <w:rPr>
        <w:rFonts w:ascii="Times New Roman" w:eastAsia="Times New Roman" w:hAnsi="Times New Roman" w:cs="Times New Roman" w:hint="default"/>
        <w:b w:val="0"/>
        <w:bCs w:val="0"/>
        <w:i w:val="0"/>
        <w:iCs w:val="0"/>
        <w:spacing w:val="0"/>
        <w:w w:val="99"/>
        <w:sz w:val="24"/>
        <w:szCs w:val="24"/>
        <w:lang w:eastAsia="en-US" w:bidi="ar-SA"/>
      </w:rPr>
    </w:lvl>
    <w:lvl w:ilvl="1" w:tplc="D046B002">
      <w:numFmt w:val="bullet"/>
      <w:lvlText w:val="●"/>
      <w:lvlJc w:val="left"/>
      <w:pPr>
        <w:ind w:left="1031" w:hanging="210"/>
      </w:pPr>
      <w:rPr>
        <w:rFonts w:ascii="Microsoft Sans Serif" w:eastAsia="Microsoft Sans Serif" w:hAnsi="Microsoft Sans Serif" w:cs="Microsoft Sans Serif" w:hint="default"/>
        <w:b w:val="0"/>
        <w:bCs w:val="0"/>
        <w:i w:val="0"/>
        <w:iCs w:val="0"/>
        <w:spacing w:val="0"/>
        <w:w w:val="88"/>
        <w:sz w:val="24"/>
        <w:szCs w:val="24"/>
        <w:lang w:eastAsia="en-US" w:bidi="ar-SA"/>
      </w:rPr>
    </w:lvl>
    <w:lvl w:ilvl="2" w:tplc="D3C274DC">
      <w:numFmt w:val="bullet"/>
      <w:lvlText w:val="•"/>
      <w:lvlJc w:val="left"/>
      <w:pPr>
        <w:ind w:left="1988" w:hanging="210"/>
      </w:pPr>
      <w:rPr>
        <w:rFonts w:hint="default"/>
        <w:lang w:eastAsia="en-US" w:bidi="ar-SA"/>
      </w:rPr>
    </w:lvl>
    <w:lvl w:ilvl="3" w:tplc="7D6C00B2">
      <w:numFmt w:val="bullet"/>
      <w:lvlText w:val="•"/>
      <w:lvlJc w:val="left"/>
      <w:pPr>
        <w:ind w:left="2937" w:hanging="210"/>
      </w:pPr>
      <w:rPr>
        <w:rFonts w:hint="default"/>
        <w:lang w:eastAsia="en-US" w:bidi="ar-SA"/>
      </w:rPr>
    </w:lvl>
    <w:lvl w:ilvl="4" w:tplc="188AE04E">
      <w:numFmt w:val="bullet"/>
      <w:lvlText w:val="•"/>
      <w:lvlJc w:val="left"/>
      <w:pPr>
        <w:ind w:left="3886" w:hanging="210"/>
      </w:pPr>
      <w:rPr>
        <w:rFonts w:hint="default"/>
        <w:lang w:eastAsia="en-US" w:bidi="ar-SA"/>
      </w:rPr>
    </w:lvl>
    <w:lvl w:ilvl="5" w:tplc="8DD6F146">
      <w:numFmt w:val="bullet"/>
      <w:lvlText w:val="•"/>
      <w:lvlJc w:val="left"/>
      <w:pPr>
        <w:ind w:left="4835" w:hanging="210"/>
      </w:pPr>
      <w:rPr>
        <w:rFonts w:hint="default"/>
        <w:lang w:eastAsia="en-US" w:bidi="ar-SA"/>
      </w:rPr>
    </w:lvl>
    <w:lvl w:ilvl="6" w:tplc="B1F4749C">
      <w:numFmt w:val="bullet"/>
      <w:lvlText w:val="•"/>
      <w:lvlJc w:val="left"/>
      <w:pPr>
        <w:ind w:left="5784" w:hanging="210"/>
      </w:pPr>
      <w:rPr>
        <w:rFonts w:hint="default"/>
        <w:lang w:eastAsia="en-US" w:bidi="ar-SA"/>
      </w:rPr>
    </w:lvl>
    <w:lvl w:ilvl="7" w:tplc="0C0A450A">
      <w:numFmt w:val="bullet"/>
      <w:lvlText w:val="•"/>
      <w:lvlJc w:val="left"/>
      <w:pPr>
        <w:ind w:left="6732" w:hanging="210"/>
      </w:pPr>
      <w:rPr>
        <w:rFonts w:hint="default"/>
        <w:lang w:eastAsia="en-US" w:bidi="ar-SA"/>
      </w:rPr>
    </w:lvl>
    <w:lvl w:ilvl="8" w:tplc="029A4976">
      <w:numFmt w:val="bullet"/>
      <w:lvlText w:val="•"/>
      <w:lvlJc w:val="left"/>
      <w:pPr>
        <w:ind w:left="7681" w:hanging="210"/>
      </w:pPr>
      <w:rPr>
        <w:rFonts w:hint="default"/>
        <w:lang w:eastAsia="en-US" w:bidi="ar-SA"/>
      </w:rPr>
    </w:lvl>
  </w:abstractNum>
  <w:abstractNum w:abstractNumId="1" w15:restartNumberingAfterBreak="0">
    <w:nsid w:val="4CED6416"/>
    <w:multiLevelType w:val="hybridMultilevel"/>
    <w:tmpl w:val="BA2EF294"/>
    <w:lvl w:ilvl="0" w:tplc="CBCA7EE8">
      <w:start w:val="1"/>
      <w:numFmt w:val="decimal"/>
      <w:lvlText w:val="%1."/>
      <w:lvlJc w:val="left"/>
      <w:pPr>
        <w:ind w:left="181" w:hanging="181"/>
      </w:pPr>
      <w:rPr>
        <w:rFonts w:ascii="Times New Roman" w:eastAsia="Times New Roman" w:hAnsi="Times New Roman" w:cs="Times New Roman" w:hint="default"/>
        <w:b/>
        <w:bCs/>
        <w:i w:val="0"/>
        <w:iCs w:val="0"/>
        <w:spacing w:val="0"/>
        <w:w w:val="100"/>
        <w:sz w:val="24"/>
        <w:szCs w:val="22"/>
        <w:lang w:eastAsia="en-US" w:bidi="ar-SA"/>
      </w:rPr>
    </w:lvl>
    <w:lvl w:ilvl="1" w:tplc="9E26C294">
      <w:numFmt w:val="none"/>
      <w:lvlText w:val=""/>
      <w:lvlJc w:val="left"/>
      <w:pPr>
        <w:tabs>
          <w:tab w:val="num" w:pos="360"/>
        </w:tabs>
      </w:pPr>
    </w:lvl>
    <w:lvl w:ilvl="2" w:tplc="4D6EE1D8">
      <w:numFmt w:val="bullet"/>
      <w:lvlText w:val="•"/>
      <w:lvlJc w:val="left"/>
      <w:pPr>
        <w:ind w:left="1544" w:hanging="420"/>
      </w:pPr>
      <w:rPr>
        <w:rFonts w:hint="default"/>
        <w:lang w:eastAsia="en-US" w:bidi="ar-SA"/>
      </w:rPr>
    </w:lvl>
    <w:lvl w:ilvl="3" w:tplc="97F28CAC">
      <w:numFmt w:val="bullet"/>
      <w:lvlText w:val="•"/>
      <w:lvlJc w:val="left"/>
      <w:pPr>
        <w:ind w:left="2548" w:hanging="420"/>
      </w:pPr>
      <w:rPr>
        <w:rFonts w:hint="default"/>
        <w:lang w:eastAsia="en-US" w:bidi="ar-SA"/>
      </w:rPr>
    </w:lvl>
    <w:lvl w:ilvl="4" w:tplc="2C9CCAEE">
      <w:numFmt w:val="bullet"/>
      <w:lvlText w:val="•"/>
      <w:lvlJc w:val="left"/>
      <w:pPr>
        <w:ind w:left="3553" w:hanging="420"/>
      </w:pPr>
      <w:rPr>
        <w:rFonts w:hint="default"/>
        <w:lang w:eastAsia="en-US" w:bidi="ar-SA"/>
      </w:rPr>
    </w:lvl>
    <w:lvl w:ilvl="5" w:tplc="8736C15E">
      <w:numFmt w:val="bullet"/>
      <w:lvlText w:val="•"/>
      <w:lvlJc w:val="left"/>
      <w:pPr>
        <w:ind w:left="4557" w:hanging="420"/>
      </w:pPr>
      <w:rPr>
        <w:rFonts w:hint="default"/>
        <w:lang w:eastAsia="en-US" w:bidi="ar-SA"/>
      </w:rPr>
    </w:lvl>
    <w:lvl w:ilvl="6" w:tplc="CDF6E3EC">
      <w:numFmt w:val="bullet"/>
      <w:lvlText w:val="•"/>
      <w:lvlJc w:val="left"/>
      <w:pPr>
        <w:ind w:left="5561" w:hanging="420"/>
      </w:pPr>
      <w:rPr>
        <w:rFonts w:hint="default"/>
        <w:lang w:eastAsia="en-US" w:bidi="ar-SA"/>
      </w:rPr>
    </w:lvl>
    <w:lvl w:ilvl="7" w:tplc="54DCD12C">
      <w:numFmt w:val="bullet"/>
      <w:lvlText w:val="•"/>
      <w:lvlJc w:val="left"/>
      <w:pPr>
        <w:ind w:left="6566" w:hanging="420"/>
      </w:pPr>
      <w:rPr>
        <w:rFonts w:hint="default"/>
        <w:lang w:eastAsia="en-US" w:bidi="ar-SA"/>
      </w:rPr>
    </w:lvl>
    <w:lvl w:ilvl="8" w:tplc="06623086">
      <w:numFmt w:val="bullet"/>
      <w:lvlText w:val="•"/>
      <w:lvlJc w:val="left"/>
      <w:pPr>
        <w:ind w:left="7570" w:hanging="420"/>
      </w:pPr>
      <w:rPr>
        <w:rFonts w:hint="default"/>
        <w:lang w:eastAsia="en-US" w:bidi="ar-SA"/>
      </w:rPr>
    </w:lvl>
  </w:abstractNum>
  <w:abstractNum w:abstractNumId="2" w15:restartNumberingAfterBreak="0">
    <w:nsid w:val="4FD264F7"/>
    <w:multiLevelType w:val="hybridMultilevel"/>
    <w:tmpl w:val="2278AD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FF81CE3"/>
    <w:multiLevelType w:val="hybridMultilevel"/>
    <w:tmpl w:val="4EBCFEE0"/>
    <w:lvl w:ilvl="0" w:tplc="380A5696">
      <w:start w:val="3"/>
      <w:numFmt w:val="decimal"/>
      <w:lvlText w:val="%1."/>
      <w:lvlJc w:val="left"/>
      <w:pPr>
        <w:ind w:left="476" w:hanging="360"/>
      </w:pPr>
      <w:rPr>
        <w:rFonts w:hint="default"/>
      </w:rPr>
    </w:lvl>
    <w:lvl w:ilvl="1" w:tplc="04210019" w:tentative="1">
      <w:start w:val="1"/>
      <w:numFmt w:val="lowerLetter"/>
      <w:lvlText w:val="%2."/>
      <w:lvlJc w:val="left"/>
      <w:pPr>
        <w:ind w:left="1196" w:hanging="360"/>
      </w:pPr>
    </w:lvl>
    <w:lvl w:ilvl="2" w:tplc="0421001B" w:tentative="1">
      <w:start w:val="1"/>
      <w:numFmt w:val="lowerRoman"/>
      <w:lvlText w:val="%3."/>
      <w:lvlJc w:val="right"/>
      <w:pPr>
        <w:ind w:left="1916" w:hanging="180"/>
      </w:pPr>
    </w:lvl>
    <w:lvl w:ilvl="3" w:tplc="0421000F" w:tentative="1">
      <w:start w:val="1"/>
      <w:numFmt w:val="decimal"/>
      <w:lvlText w:val="%4."/>
      <w:lvlJc w:val="left"/>
      <w:pPr>
        <w:ind w:left="2636" w:hanging="360"/>
      </w:pPr>
    </w:lvl>
    <w:lvl w:ilvl="4" w:tplc="04210019" w:tentative="1">
      <w:start w:val="1"/>
      <w:numFmt w:val="lowerLetter"/>
      <w:lvlText w:val="%5."/>
      <w:lvlJc w:val="left"/>
      <w:pPr>
        <w:ind w:left="3356" w:hanging="360"/>
      </w:pPr>
    </w:lvl>
    <w:lvl w:ilvl="5" w:tplc="0421001B" w:tentative="1">
      <w:start w:val="1"/>
      <w:numFmt w:val="lowerRoman"/>
      <w:lvlText w:val="%6."/>
      <w:lvlJc w:val="right"/>
      <w:pPr>
        <w:ind w:left="4076" w:hanging="180"/>
      </w:pPr>
    </w:lvl>
    <w:lvl w:ilvl="6" w:tplc="0421000F" w:tentative="1">
      <w:start w:val="1"/>
      <w:numFmt w:val="decimal"/>
      <w:lvlText w:val="%7."/>
      <w:lvlJc w:val="left"/>
      <w:pPr>
        <w:ind w:left="4796" w:hanging="360"/>
      </w:pPr>
    </w:lvl>
    <w:lvl w:ilvl="7" w:tplc="04210019" w:tentative="1">
      <w:start w:val="1"/>
      <w:numFmt w:val="lowerLetter"/>
      <w:lvlText w:val="%8."/>
      <w:lvlJc w:val="left"/>
      <w:pPr>
        <w:ind w:left="5516" w:hanging="360"/>
      </w:pPr>
    </w:lvl>
    <w:lvl w:ilvl="8" w:tplc="0421001B" w:tentative="1">
      <w:start w:val="1"/>
      <w:numFmt w:val="lowerRoman"/>
      <w:lvlText w:val="%9."/>
      <w:lvlJc w:val="right"/>
      <w:pPr>
        <w:ind w:left="6236" w:hanging="180"/>
      </w:pPr>
    </w:lvl>
  </w:abstractNum>
  <w:num w:numId="1" w16cid:durableId="1277911327">
    <w:abstractNumId w:val="0"/>
  </w:num>
  <w:num w:numId="2" w16cid:durableId="1347560763">
    <w:abstractNumId w:val="1"/>
  </w:num>
  <w:num w:numId="3" w16cid:durableId="70391234">
    <w:abstractNumId w:val="3"/>
  </w:num>
  <w:num w:numId="4" w16cid:durableId="154825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307A9"/>
    <w:rsid w:val="000034F8"/>
    <w:rsid w:val="00024FD1"/>
    <w:rsid w:val="00054A82"/>
    <w:rsid w:val="00060449"/>
    <w:rsid w:val="00061B3A"/>
    <w:rsid w:val="00064E7B"/>
    <w:rsid w:val="00073BD0"/>
    <w:rsid w:val="000759B4"/>
    <w:rsid w:val="0008279B"/>
    <w:rsid w:val="00095FAB"/>
    <w:rsid w:val="000A5558"/>
    <w:rsid w:val="000B56FF"/>
    <w:rsid w:val="000B6D79"/>
    <w:rsid w:val="000C3FD3"/>
    <w:rsid w:val="000C68DA"/>
    <w:rsid w:val="000D0700"/>
    <w:rsid w:val="000E1383"/>
    <w:rsid w:val="000E1E46"/>
    <w:rsid w:val="000E50A7"/>
    <w:rsid w:val="000E5700"/>
    <w:rsid w:val="000E7E3E"/>
    <w:rsid w:val="0012052F"/>
    <w:rsid w:val="00126F65"/>
    <w:rsid w:val="00130A12"/>
    <w:rsid w:val="00131170"/>
    <w:rsid w:val="001478C1"/>
    <w:rsid w:val="0015404C"/>
    <w:rsid w:val="0015470A"/>
    <w:rsid w:val="0015524C"/>
    <w:rsid w:val="0015589F"/>
    <w:rsid w:val="001636CE"/>
    <w:rsid w:val="0017454B"/>
    <w:rsid w:val="00185C63"/>
    <w:rsid w:val="001A5607"/>
    <w:rsid w:val="001A5F15"/>
    <w:rsid w:val="001D147B"/>
    <w:rsid w:val="001E1A2F"/>
    <w:rsid w:val="001E53FA"/>
    <w:rsid w:val="0022186B"/>
    <w:rsid w:val="00225192"/>
    <w:rsid w:val="00237293"/>
    <w:rsid w:val="002434F0"/>
    <w:rsid w:val="00252D21"/>
    <w:rsid w:val="00252FFE"/>
    <w:rsid w:val="002573FE"/>
    <w:rsid w:val="00261345"/>
    <w:rsid w:val="0026560B"/>
    <w:rsid w:val="00297217"/>
    <w:rsid w:val="002A23C1"/>
    <w:rsid w:val="002A665E"/>
    <w:rsid w:val="002B7C8D"/>
    <w:rsid w:val="002D6949"/>
    <w:rsid w:val="002E0CD1"/>
    <w:rsid w:val="002E1C9A"/>
    <w:rsid w:val="002E2666"/>
    <w:rsid w:val="002E47EA"/>
    <w:rsid w:val="002E5DB7"/>
    <w:rsid w:val="002F0269"/>
    <w:rsid w:val="002F0CEA"/>
    <w:rsid w:val="00305191"/>
    <w:rsid w:val="003116D6"/>
    <w:rsid w:val="00317BF2"/>
    <w:rsid w:val="003208D6"/>
    <w:rsid w:val="003324D2"/>
    <w:rsid w:val="003469B0"/>
    <w:rsid w:val="00356B6D"/>
    <w:rsid w:val="00357853"/>
    <w:rsid w:val="0037394D"/>
    <w:rsid w:val="0038564E"/>
    <w:rsid w:val="00386A51"/>
    <w:rsid w:val="003A2F17"/>
    <w:rsid w:val="003B42A7"/>
    <w:rsid w:val="003B56A4"/>
    <w:rsid w:val="003F03FF"/>
    <w:rsid w:val="003F10BE"/>
    <w:rsid w:val="0040467B"/>
    <w:rsid w:val="00405EE5"/>
    <w:rsid w:val="004135A9"/>
    <w:rsid w:val="00424E20"/>
    <w:rsid w:val="004410DA"/>
    <w:rsid w:val="00451308"/>
    <w:rsid w:val="00457C39"/>
    <w:rsid w:val="004637F1"/>
    <w:rsid w:val="00476027"/>
    <w:rsid w:val="00490ADC"/>
    <w:rsid w:val="004A1940"/>
    <w:rsid w:val="004A1DBC"/>
    <w:rsid w:val="004E17C4"/>
    <w:rsid w:val="004E6DDC"/>
    <w:rsid w:val="004F021E"/>
    <w:rsid w:val="004F6DFA"/>
    <w:rsid w:val="005502BD"/>
    <w:rsid w:val="00567537"/>
    <w:rsid w:val="00585E18"/>
    <w:rsid w:val="005902C0"/>
    <w:rsid w:val="005A0169"/>
    <w:rsid w:val="005F54AE"/>
    <w:rsid w:val="005F63E6"/>
    <w:rsid w:val="005F661D"/>
    <w:rsid w:val="0060282D"/>
    <w:rsid w:val="00602D17"/>
    <w:rsid w:val="0062340F"/>
    <w:rsid w:val="00623CB4"/>
    <w:rsid w:val="0063211C"/>
    <w:rsid w:val="00685760"/>
    <w:rsid w:val="006A5162"/>
    <w:rsid w:val="006E2E1F"/>
    <w:rsid w:val="00704BCB"/>
    <w:rsid w:val="007329B2"/>
    <w:rsid w:val="00744015"/>
    <w:rsid w:val="00754149"/>
    <w:rsid w:val="00757EB5"/>
    <w:rsid w:val="007623E9"/>
    <w:rsid w:val="0077042F"/>
    <w:rsid w:val="007800ED"/>
    <w:rsid w:val="007932D6"/>
    <w:rsid w:val="00796285"/>
    <w:rsid w:val="007B5344"/>
    <w:rsid w:val="007C2506"/>
    <w:rsid w:val="007D7439"/>
    <w:rsid w:val="0080349E"/>
    <w:rsid w:val="00826843"/>
    <w:rsid w:val="00827230"/>
    <w:rsid w:val="008318EC"/>
    <w:rsid w:val="00841665"/>
    <w:rsid w:val="00850C8B"/>
    <w:rsid w:val="008534E4"/>
    <w:rsid w:val="00870DDA"/>
    <w:rsid w:val="00883DD6"/>
    <w:rsid w:val="00895280"/>
    <w:rsid w:val="0089762E"/>
    <w:rsid w:val="008B0C19"/>
    <w:rsid w:val="008B46EF"/>
    <w:rsid w:val="008E1481"/>
    <w:rsid w:val="009016D6"/>
    <w:rsid w:val="00921DC4"/>
    <w:rsid w:val="00961690"/>
    <w:rsid w:val="00963CC9"/>
    <w:rsid w:val="0096791A"/>
    <w:rsid w:val="009940D4"/>
    <w:rsid w:val="00997697"/>
    <w:rsid w:val="009A21AD"/>
    <w:rsid w:val="009A26D0"/>
    <w:rsid w:val="009A6EC8"/>
    <w:rsid w:val="009C0304"/>
    <w:rsid w:val="009C2F62"/>
    <w:rsid w:val="009E187C"/>
    <w:rsid w:val="009E7339"/>
    <w:rsid w:val="009F380A"/>
    <w:rsid w:val="009F5C41"/>
    <w:rsid w:val="00A102E1"/>
    <w:rsid w:val="00A108AC"/>
    <w:rsid w:val="00A311B5"/>
    <w:rsid w:val="00A34A3C"/>
    <w:rsid w:val="00A35CB2"/>
    <w:rsid w:val="00A42D6D"/>
    <w:rsid w:val="00A45E88"/>
    <w:rsid w:val="00A53217"/>
    <w:rsid w:val="00A61DBF"/>
    <w:rsid w:val="00A73D5F"/>
    <w:rsid w:val="00A85038"/>
    <w:rsid w:val="00A866E5"/>
    <w:rsid w:val="00A95A40"/>
    <w:rsid w:val="00A97061"/>
    <w:rsid w:val="00AA28A6"/>
    <w:rsid w:val="00AC669C"/>
    <w:rsid w:val="00AD0052"/>
    <w:rsid w:val="00AD01DF"/>
    <w:rsid w:val="00AE63F4"/>
    <w:rsid w:val="00AF2A07"/>
    <w:rsid w:val="00AF5B71"/>
    <w:rsid w:val="00AF6338"/>
    <w:rsid w:val="00AF6990"/>
    <w:rsid w:val="00B0726C"/>
    <w:rsid w:val="00B14336"/>
    <w:rsid w:val="00B218F6"/>
    <w:rsid w:val="00B434B3"/>
    <w:rsid w:val="00B47E6A"/>
    <w:rsid w:val="00B53DDA"/>
    <w:rsid w:val="00B558E7"/>
    <w:rsid w:val="00B73FBA"/>
    <w:rsid w:val="00B9029D"/>
    <w:rsid w:val="00BA113F"/>
    <w:rsid w:val="00BA3E3D"/>
    <w:rsid w:val="00BA68D8"/>
    <w:rsid w:val="00BA7786"/>
    <w:rsid w:val="00BB5E3D"/>
    <w:rsid w:val="00BC3DC7"/>
    <w:rsid w:val="00BC723D"/>
    <w:rsid w:val="00C17A3E"/>
    <w:rsid w:val="00C307A9"/>
    <w:rsid w:val="00C379BD"/>
    <w:rsid w:val="00C40938"/>
    <w:rsid w:val="00C41E2E"/>
    <w:rsid w:val="00C548FB"/>
    <w:rsid w:val="00C763AD"/>
    <w:rsid w:val="00C824E9"/>
    <w:rsid w:val="00C87EEA"/>
    <w:rsid w:val="00CA23BD"/>
    <w:rsid w:val="00CC4DA7"/>
    <w:rsid w:val="00CD06A4"/>
    <w:rsid w:val="00CD2365"/>
    <w:rsid w:val="00CD3926"/>
    <w:rsid w:val="00CF0274"/>
    <w:rsid w:val="00CF0CD6"/>
    <w:rsid w:val="00CF1A46"/>
    <w:rsid w:val="00D27737"/>
    <w:rsid w:val="00D30A87"/>
    <w:rsid w:val="00D36029"/>
    <w:rsid w:val="00D5533F"/>
    <w:rsid w:val="00D56664"/>
    <w:rsid w:val="00D65513"/>
    <w:rsid w:val="00D66266"/>
    <w:rsid w:val="00D87FEC"/>
    <w:rsid w:val="00D921BA"/>
    <w:rsid w:val="00DA6C26"/>
    <w:rsid w:val="00DA6CC6"/>
    <w:rsid w:val="00DB2D0C"/>
    <w:rsid w:val="00DD1104"/>
    <w:rsid w:val="00DD5C91"/>
    <w:rsid w:val="00DD67D5"/>
    <w:rsid w:val="00DE1F01"/>
    <w:rsid w:val="00DF32B5"/>
    <w:rsid w:val="00DF6EFA"/>
    <w:rsid w:val="00E05038"/>
    <w:rsid w:val="00E055BD"/>
    <w:rsid w:val="00E11141"/>
    <w:rsid w:val="00E17329"/>
    <w:rsid w:val="00E32680"/>
    <w:rsid w:val="00E34A93"/>
    <w:rsid w:val="00E42C10"/>
    <w:rsid w:val="00E43CFE"/>
    <w:rsid w:val="00E45D8F"/>
    <w:rsid w:val="00E467F1"/>
    <w:rsid w:val="00E61A0E"/>
    <w:rsid w:val="00E67DE9"/>
    <w:rsid w:val="00EC0BA0"/>
    <w:rsid w:val="00ED235D"/>
    <w:rsid w:val="00EE0652"/>
    <w:rsid w:val="00EE66A0"/>
    <w:rsid w:val="00EF2DD3"/>
    <w:rsid w:val="00F02743"/>
    <w:rsid w:val="00F0385F"/>
    <w:rsid w:val="00F222C1"/>
    <w:rsid w:val="00F404DB"/>
    <w:rsid w:val="00F55C5C"/>
    <w:rsid w:val="00F5731F"/>
    <w:rsid w:val="00F63024"/>
    <w:rsid w:val="00F7067D"/>
    <w:rsid w:val="00F818A6"/>
    <w:rsid w:val="00F87128"/>
    <w:rsid w:val="00F9266A"/>
    <w:rsid w:val="00F93879"/>
    <w:rsid w:val="00F9619F"/>
    <w:rsid w:val="00FA402C"/>
    <w:rsid w:val="00FB1521"/>
    <w:rsid w:val="00FB3C0A"/>
    <w:rsid w:val="00FB3E6E"/>
    <w:rsid w:val="00FC0F85"/>
    <w:rsid w:val="00FC534A"/>
    <w:rsid w:val="00FD02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DC11"/>
  <w15:docId w15:val="{33ADF9AB-CBE7-4ACF-BCD2-A55A6385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07A9"/>
    <w:rPr>
      <w:rFonts w:ascii="Times New Roman" w:eastAsia="Times New Roman" w:hAnsi="Times New Roman" w:cs="Times New Roman"/>
    </w:rPr>
  </w:style>
  <w:style w:type="paragraph" w:styleId="Heading1">
    <w:name w:val="heading 1"/>
    <w:basedOn w:val="Normal"/>
    <w:uiPriority w:val="1"/>
    <w:qFormat/>
    <w:rsid w:val="00C307A9"/>
    <w:pPr>
      <w:spacing w:before="252"/>
      <w:ind w:left="295" w:hanging="238"/>
      <w:outlineLvl w:val="0"/>
    </w:pPr>
    <w:rPr>
      <w:b/>
      <w:bCs/>
      <w:sz w:val="24"/>
      <w:szCs w:val="24"/>
    </w:rPr>
  </w:style>
  <w:style w:type="paragraph" w:styleId="Heading2">
    <w:name w:val="heading 2"/>
    <w:basedOn w:val="Normal"/>
    <w:uiPriority w:val="1"/>
    <w:qFormat/>
    <w:rsid w:val="00C307A9"/>
    <w:pPr>
      <w:ind w:left="11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07A9"/>
    <w:rPr>
      <w:sz w:val="24"/>
      <w:szCs w:val="24"/>
    </w:rPr>
  </w:style>
  <w:style w:type="paragraph" w:styleId="Title">
    <w:name w:val="Title"/>
    <w:basedOn w:val="Normal"/>
    <w:uiPriority w:val="1"/>
    <w:qFormat/>
    <w:rsid w:val="00C307A9"/>
    <w:pPr>
      <w:ind w:left="82" w:right="80"/>
      <w:jc w:val="center"/>
    </w:pPr>
    <w:rPr>
      <w:b/>
      <w:bCs/>
      <w:sz w:val="28"/>
      <w:szCs w:val="28"/>
    </w:rPr>
  </w:style>
  <w:style w:type="paragraph" w:styleId="ListParagraph">
    <w:name w:val="List Paragraph"/>
    <w:basedOn w:val="Normal"/>
    <w:uiPriority w:val="1"/>
    <w:qFormat/>
    <w:rsid w:val="00C307A9"/>
    <w:pPr>
      <w:ind w:left="534" w:hanging="418"/>
    </w:pPr>
  </w:style>
  <w:style w:type="paragraph" w:customStyle="1" w:styleId="TableParagraph">
    <w:name w:val="Table Paragraph"/>
    <w:basedOn w:val="Normal"/>
    <w:uiPriority w:val="1"/>
    <w:qFormat/>
    <w:rsid w:val="00C307A9"/>
    <w:pPr>
      <w:spacing w:before="14"/>
    </w:pPr>
  </w:style>
  <w:style w:type="paragraph" w:styleId="Header">
    <w:name w:val="header"/>
    <w:basedOn w:val="Normal"/>
    <w:link w:val="HeaderChar"/>
    <w:uiPriority w:val="99"/>
    <w:unhideWhenUsed/>
    <w:rsid w:val="00476027"/>
    <w:pPr>
      <w:tabs>
        <w:tab w:val="center" w:pos="4513"/>
        <w:tab w:val="right" w:pos="9026"/>
      </w:tabs>
    </w:pPr>
  </w:style>
  <w:style w:type="character" w:customStyle="1" w:styleId="HeaderChar">
    <w:name w:val="Header Char"/>
    <w:basedOn w:val="DefaultParagraphFont"/>
    <w:link w:val="Header"/>
    <w:uiPriority w:val="99"/>
    <w:rsid w:val="00476027"/>
    <w:rPr>
      <w:rFonts w:ascii="Times New Roman" w:eastAsia="Times New Roman" w:hAnsi="Times New Roman" w:cs="Times New Roman"/>
    </w:rPr>
  </w:style>
  <w:style w:type="paragraph" w:styleId="Footer">
    <w:name w:val="footer"/>
    <w:basedOn w:val="Normal"/>
    <w:link w:val="FooterChar"/>
    <w:uiPriority w:val="99"/>
    <w:unhideWhenUsed/>
    <w:rsid w:val="00476027"/>
    <w:pPr>
      <w:tabs>
        <w:tab w:val="center" w:pos="4513"/>
        <w:tab w:val="right" w:pos="9026"/>
      </w:tabs>
    </w:pPr>
  </w:style>
  <w:style w:type="character" w:customStyle="1" w:styleId="FooterChar">
    <w:name w:val="Footer Char"/>
    <w:basedOn w:val="DefaultParagraphFont"/>
    <w:link w:val="Footer"/>
    <w:uiPriority w:val="99"/>
    <w:rsid w:val="0047602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26843"/>
    <w:rPr>
      <w:sz w:val="16"/>
      <w:szCs w:val="16"/>
    </w:rPr>
  </w:style>
  <w:style w:type="paragraph" w:styleId="CommentText">
    <w:name w:val="annotation text"/>
    <w:basedOn w:val="Normal"/>
    <w:link w:val="CommentTextChar"/>
    <w:uiPriority w:val="99"/>
    <w:semiHidden/>
    <w:unhideWhenUsed/>
    <w:rsid w:val="00826843"/>
    <w:rPr>
      <w:sz w:val="20"/>
      <w:szCs w:val="20"/>
    </w:rPr>
  </w:style>
  <w:style w:type="character" w:customStyle="1" w:styleId="CommentTextChar">
    <w:name w:val="Comment Text Char"/>
    <w:basedOn w:val="DefaultParagraphFont"/>
    <w:link w:val="CommentText"/>
    <w:uiPriority w:val="99"/>
    <w:semiHidden/>
    <w:rsid w:val="00826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843"/>
    <w:rPr>
      <w:b/>
      <w:bCs/>
    </w:rPr>
  </w:style>
  <w:style w:type="character" w:customStyle="1" w:styleId="CommentSubjectChar">
    <w:name w:val="Comment Subject Char"/>
    <w:basedOn w:val="CommentTextChar"/>
    <w:link w:val="CommentSubject"/>
    <w:uiPriority w:val="99"/>
    <w:semiHidden/>
    <w:rsid w:val="0082684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dx.doi.org/10.25139/" TargetMode="External"/><Relationship Id="rId2" Type="http://schemas.openxmlformats.org/officeDocument/2006/relationships/hyperlink" Target="http://ejournal.unitomo.ac.id/index.php/mip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dx.doi.org/10.25139/" TargetMode="External"/><Relationship Id="rId2" Type="http://schemas.openxmlformats.org/officeDocument/2006/relationships/hyperlink" Target="http://ejournal.unitomo.ac.id/index.php/mip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BD4C-2D7A-4754-AC74-D0C610A3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14</Pages>
  <Words>13924</Words>
  <Characters>79372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ZAINAL ARIFIN</cp:lastModifiedBy>
  <cp:revision>105</cp:revision>
  <dcterms:created xsi:type="dcterms:W3CDTF">2024-05-15T07:59:00Z</dcterms:created>
  <dcterms:modified xsi:type="dcterms:W3CDTF">2024-07-08T06:25:00Z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2024-05-15T00:00:00Z</vt:filetime>
  </property>
  <property fmtid="{D5CDD505-2E9C-101B-9397-08002B2CF9AE}" pid="5" name="Producer">
    <vt:lpwstr>Skia/PDF m109</vt:lpwstr>
  </property>
  <property fmtid="{D5CDD505-2E9C-101B-9397-08002B2CF9AE}" pid="6" name="Mendeley Document_1">
    <vt:lpwstr>True</vt:lpwstr>
  </property>
  <property fmtid="{D5CDD505-2E9C-101B-9397-08002B2CF9AE}" pid="7" name="Mendeley Unique User Id_1">
    <vt:lpwstr>c0833963-4691-363c-8309-8603307cade6</vt:lpwstr>
  </property>
  <property fmtid="{D5CDD505-2E9C-101B-9397-08002B2CF9AE}" pid="8" name="Mendeley Citation Style_1">
    <vt:lpwstr>http://www.zotero.org/styles/ieee</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 6th edition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12th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9th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